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charts/chart10.xml" ContentType="application/vnd.openxmlformats-officedocument.drawingml.chart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sz w:val="72"/>
          <w:szCs w:val="72"/>
        </w:rPr>
        <w:id w:val="7253456"/>
        <w:docPartObj>
          <w:docPartGallery w:val="Cover Pages"/>
          <w:docPartUnique/>
        </w:docPartObj>
      </w:sdtPr>
      <w:sdtEndPr>
        <w:rPr>
          <w:caps/>
          <w:sz w:val="24"/>
          <w:szCs w:val="28"/>
        </w:rPr>
      </w:sdtEndPr>
      <w:sdtContent>
        <w:p w:rsidR="00523E48" w:rsidRDefault="0034513C" w:rsidP="00592488">
          <w:pPr>
            <w:pStyle w:val="Sinespaciado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34513C">
            <w:rPr>
              <w:rFonts w:eastAsiaTheme="majorEastAsia" w:cstheme="majorBidi"/>
              <w:noProof/>
            </w:rPr>
            <w:pict>
              <v:rect id="_x0000_s1026" style="position:absolute;margin-left:0;margin-top:0;width:624.25pt;height:63pt;z-index:251660288;mso-width-percent:1050;mso-height-percent:900;mso-position-horizontal:center;mso-position-horizontal-relative:page;mso-position-vertical:bottom;mso-position-vertical-relative:page;mso-width-percent:1050;mso-height-percent:900;mso-height-relative:top-margin-area" o:allowincell="f" fillcolor="#4f81bd [3204]" strokecolor="#f2f2f2 [3041]" strokeweight="3pt">
                <v:shadow on="t" type="perspective" color="#243f60 [1604]" opacity=".5" offset="1pt" offset2="-1pt"/>
                <w10:wrap anchorx="page" anchory="page"/>
              </v:rect>
            </w:pict>
          </w:r>
          <w:r w:rsidRPr="0034513C">
            <w:rPr>
              <w:rFonts w:eastAsiaTheme="majorEastAsia" w:cstheme="majorBidi"/>
              <w:noProof/>
            </w:rPr>
            <w:pict>
              <v:rect id="_x0000_s1029" style="position:absolute;margin-left:0;margin-top:0;width:7.15pt;height:883.2pt;z-index:251663360;mso-height-percent:1050;mso-position-horizontal:center;mso-position-horizontal-relative:left-margin-area;mso-position-vertical:center;mso-position-vertical-relative:page;mso-height-percent:1050" o:allowincell="f" fillcolor="white [3212]" strokecolor="#31849b [2408]">
                <w10:wrap anchorx="margin" anchory="page"/>
              </v:rect>
            </w:pict>
          </w:r>
          <w:r w:rsidRPr="0034513C">
            <w:rPr>
              <w:rFonts w:eastAsiaTheme="majorEastAsia" w:cstheme="majorBidi"/>
              <w:noProof/>
            </w:rPr>
            <w:pict>
              <v:rect id="_x0000_s1028" style="position:absolute;margin-left:0;margin-top:0;width:7.15pt;height:883.2pt;z-index:251662336;mso-height-percent:1050;mso-position-horizontal:center;mso-position-horizontal-relative:right-margin-area;mso-position-vertical:center;mso-position-vertical-relative:page;mso-height-percent:1050" o:allowincell="f" fillcolor="white [3212]" strokecolor="#31849b [2408]">
                <w10:wrap anchorx="page" anchory="page"/>
              </v:rect>
            </w:pict>
          </w:r>
          <w:r w:rsidRPr="0034513C">
            <w:rPr>
              <w:rFonts w:eastAsiaTheme="majorEastAsia" w:cstheme="majorBidi"/>
              <w:noProof/>
            </w:rPr>
            <w:pict>
              <v:rect id="_x0000_s1027" style="position:absolute;margin-left:0;margin-top:0;width:624.25pt;height:63pt;z-index:251661312;mso-width-percent:1050;mso-height-percent:900;mso-position-horizontal:center;mso-position-horizontal-relative:page;mso-position-vertical:top;mso-position-vertical-relative:top-margin-area;mso-width-percent:1050;mso-height-percent:900;mso-height-relative:top-margin-area" o:allowincell="f" fillcolor="#4f81bd [3204]" strokecolor="#f2f2f2 [3041]" strokeweight="3pt">
                <v:shadow on="t" type="perspective" color="#243f60 [1604]" opacity=".5" offset="1pt" offset2="-1pt"/>
                <w10:wrap anchorx="page" anchory="margin"/>
              </v:rect>
            </w:pict>
          </w:r>
          <w:r w:rsidR="00523E48" w:rsidRPr="00523E48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</w:t>
          </w:r>
        </w:p>
        <w:p w:rsidR="00342F2D" w:rsidRDefault="00342F2D" w:rsidP="00592488">
          <w:pPr>
            <w:pStyle w:val="Sinespaciado"/>
            <w:shd w:val="clear" w:color="auto" w:fill="DBE5F1" w:themeFill="accent1" w:themeFillTint="33"/>
            <w:ind w:firstLine="284"/>
            <w:jc w:val="center"/>
            <w:rPr>
              <w:rFonts w:asciiTheme="majorHAnsi" w:eastAsiaTheme="majorEastAsia" w:hAnsiTheme="majorHAnsi" w:cstheme="majorBidi"/>
              <w:sz w:val="72"/>
              <w:szCs w:val="72"/>
            </w:rPr>
          </w:pPr>
          <w:r w:rsidRPr="002D37B7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Informe técnico sobre </w:t>
          </w:r>
          <w:r w:rsidR="00B45EA9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 el </w:t>
          </w:r>
          <w:r w:rsidRPr="002D37B7">
            <w:rPr>
              <w:rFonts w:asciiTheme="majorHAnsi" w:eastAsiaTheme="majorEastAsia" w:hAnsiTheme="majorHAnsi" w:cstheme="majorBidi"/>
              <w:sz w:val="72"/>
              <w:szCs w:val="72"/>
            </w:rPr>
            <w:t xml:space="preserve">estudio de satisfacción del profesorado </w:t>
          </w:r>
        </w:p>
        <w:p w:rsidR="00523E48" w:rsidRPr="00342F2D" w:rsidRDefault="00342F2D" w:rsidP="00342F2D">
          <w:pPr>
            <w:pStyle w:val="Sinespaciado"/>
            <w:shd w:val="clear" w:color="auto" w:fill="DBE5F1" w:themeFill="accent1" w:themeFillTint="33"/>
            <w:jc w:val="center"/>
            <w:rPr>
              <w:rFonts w:asciiTheme="majorHAnsi" w:eastAsiaTheme="majorEastAsia" w:hAnsiTheme="majorHAnsi" w:cstheme="majorBidi"/>
              <w:i/>
              <w:sz w:val="72"/>
              <w:szCs w:val="72"/>
            </w:rPr>
          </w:pPr>
          <w:r w:rsidRPr="00342F2D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201</w:t>
          </w:r>
          <w:r w:rsidR="004A340F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1</w:t>
          </w:r>
          <w:r w:rsidRPr="00342F2D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-201</w:t>
          </w:r>
          <w:r w:rsidR="004A340F">
            <w:rPr>
              <w:rFonts w:asciiTheme="majorHAnsi" w:eastAsiaTheme="majorEastAsia" w:hAnsiTheme="majorHAnsi" w:cstheme="majorBidi"/>
              <w:i/>
              <w:sz w:val="72"/>
              <w:szCs w:val="72"/>
            </w:rPr>
            <w:t>2</w:t>
          </w:r>
        </w:p>
        <w:sdt>
          <w:sdtPr>
            <w:rPr>
              <w:rFonts w:asciiTheme="majorHAnsi" w:eastAsiaTheme="majorEastAsia" w:hAnsiTheme="majorHAnsi" w:cstheme="majorBidi"/>
              <w:sz w:val="40"/>
              <w:szCs w:val="36"/>
              <w:u w:val="single"/>
            </w:rPr>
            <w:alias w:val="Subtítulo"/>
            <w:id w:val="14700077"/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Content>
            <w:p w:rsidR="00342F2D" w:rsidRDefault="00342F2D" w:rsidP="00342F2D">
              <w:pPr>
                <w:pStyle w:val="Sinespaciado"/>
                <w:jc w:val="center"/>
                <w:rPr>
                  <w:rFonts w:asciiTheme="majorHAnsi" w:eastAsiaTheme="majorEastAsia" w:hAnsiTheme="majorHAnsi" w:cstheme="majorBidi"/>
                  <w:sz w:val="40"/>
                  <w:szCs w:val="36"/>
                  <w:u w:val="single"/>
                </w:rPr>
              </w:pPr>
              <w:r>
                <w:rPr>
                  <w:rFonts w:asciiTheme="majorHAnsi" w:eastAsiaTheme="majorEastAsia" w:hAnsiTheme="majorHAnsi" w:cstheme="majorBidi"/>
                  <w:sz w:val="40"/>
                  <w:szCs w:val="36"/>
                  <w:u w:val="single"/>
                </w:rPr>
                <w:t>Análisis de las Licenciaturas</w:t>
              </w:r>
              <w:r w:rsidR="00CB1DA3">
                <w:rPr>
                  <w:rFonts w:asciiTheme="majorHAnsi" w:eastAsiaTheme="majorEastAsia" w:hAnsiTheme="majorHAnsi" w:cstheme="majorBidi"/>
                  <w:sz w:val="40"/>
                  <w:szCs w:val="36"/>
                  <w:u w:val="single"/>
                </w:rPr>
                <w:t xml:space="preserve"> de Filología Hispánica</w:t>
              </w:r>
              <w:r w:rsidR="004A340F">
                <w:rPr>
                  <w:rFonts w:asciiTheme="majorHAnsi" w:eastAsiaTheme="majorEastAsia" w:hAnsiTheme="majorHAnsi" w:cstheme="majorBidi"/>
                  <w:sz w:val="40"/>
                  <w:szCs w:val="36"/>
                  <w:u w:val="single"/>
                </w:rPr>
                <w:t xml:space="preserve"> y de Filología Inglesa</w:t>
              </w:r>
            </w:p>
          </w:sdtContent>
        </w:sdt>
        <w:p w:rsidR="00523E48" w:rsidRDefault="00592488" w:rsidP="00523E48">
          <w:pPr>
            <w:pStyle w:val="Sinespaciado"/>
            <w:rPr>
              <w:rFonts w:asciiTheme="majorHAnsi" w:eastAsiaTheme="majorEastAsia" w:hAnsiTheme="majorHAnsi" w:cstheme="majorBidi"/>
              <w:sz w:val="36"/>
              <w:szCs w:val="36"/>
            </w:rPr>
          </w:pPr>
          <w:r>
            <w:rPr>
              <w:rFonts w:asciiTheme="majorHAnsi" w:eastAsiaTheme="majorEastAsia" w:hAnsiTheme="majorHAnsi" w:cstheme="majorBidi"/>
              <w:noProof/>
              <w:sz w:val="36"/>
              <w:szCs w:val="36"/>
              <w:lang w:eastAsia="es-ES"/>
            </w:rPr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-375285</wp:posOffset>
                </wp:positionH>
                <wp:positionV relativeFrom="paragraph">
                  <wp:posOffset>188595</wp:posOffset>
                </wp:positionV>
                <wp:extent cx="6012180" cy="4886325"/>
                <wp:effectExtent l="19050" t="0" r="7620" b="0"/>
                <wp:wrapNone/>
                <wp:docPr id="11" name="Imagen 3" descr="C:\Documents and Settings\Usuario\Mis documentos\Descargas\Sin título-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Usuario\Mis documentos\Descargas\Sin título-2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12180" cy="4886325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523E48" w:rsidRDefault="00523E48" w:rsidP="00523E48">
          <w:pPr>
            <w:pStyle w:val="Sinespaciado"/>
            <w:rPr>
              <w:rFonts w:asciiTheme="majorHAnsi" w:eastAsiaTheme="majorEastAsia" w:hAnsiTheme="majorHAnsi" w:cstheme="majorBidi"/>
              <w:sz w:val="36"/>
              <w:szCs w:val="36"/>
            </w:rPr>
          </w:pPr>
        </w:p>
        <w:p w:rsidR="00523E48" w:rsidRDefault="00523E48" w:rsidP="00523E48">
          <w:pPr>
            <w:pStyle w:val="Sinespaciado"/>
          </w:pPr>
        </w:p>
        <w:p w:rsidR="00523E48" w:rsidRDefault="00523E48" w:rsidP="00523E48"/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23E48" w:rsidRDefault="00523E48" w:rsidP="00523E48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</w:pPr>
        </w:p>
        <w:p w:rsidR="00592488" w:rsidRDefault="00592488" w:rsidP="00523E48">
          <w:pPr>
            <w:pStyle w:val="Sinespaciado"/>
            <w:jc w:val="right"/>
            <w:rPr>
              <w:i/>
              <w:sz w:val="32"/>
            </w:rPr>
          </w:pPr>
        </w:p>
        <w:sdt>
          <w:sdtPr>
            <w:rPr>
              <w:i/>
              <w:sz w:val="32"/>
            </w:rPr>
            <w:alias w:val="Fecha"/>
            <w:id w:val="14700083"/>
            <w:dataBinding w:prefixMappings="xmlns:ns0='http://schemas.microsoft.com/office/2006/coverPageProps'" w:xpath="/ns0:CoverPageProperties[1]/ns0:PublishDate[1]" w:storeItemID="{55AF091B-3C7A-41E3-B477-F2FDAA23CFDA}"/>
            <w:date>
              <w:dateFormat w:val="dd/MM/yyyy"/>
              <w:lid w:val="es-ES"/>
              <w:storeMappedDataAs w:val="dateTime"/>
              <w:calendar w:val="gregorian"/>
            </w:date>
          </w:sdtPr>
          <w:sdtContent>
            <w:p w:rsidR="00523E48" w:rsidRPr="00C7328C" w:rsidRDefault="00523E48" w:rsidP="00523E48">
              <w:pPr>
                <w:pStyle w:val="Sinespaciado"/>
                <w:jc w:val="right"/>
                <w:rPr>
                  <w:i/>
                  <w:sz w:val="32"/>
                </w:rPr>
              </w:pPr>
              <w:r w:rsidRPr="00C7328C">
                <w:rPr>
                  <w:i/>
                  <w:sz w:val="32"/>
                </w:rPr>
                <w:t>Facultad de Filología</w:t>
              </w:r>
            </w:p>
          </w:sdtContent>
        </w:sdt>
        <w:sdt>
          <w:sdtPr>
            <w:rPr>
              <w:i/>
              <w:sz w:val="32"/>
            </w:rPr>
            <w:alias w:val="Organización"/>
            <w:id w:val="14700089"/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Content>
            <w:p w:rsidR="00523E48" w:rsidRPr="00C7328C" w:rsidRDefault="00523E48" w:rsidP="00523E48">
              <w:pPr>
                <w:pStyle w:val="Sinespaciado"/>
                <w:jc w:val="right"/>
                <w:rPr>
                  <w:i/>
                  <w:sz w:val="32"/>
                </w:rPr>
              </w:pPr>
              <w:r w:rsidRPr="00C7328C">
                <w:rPr>
                  <w:i/>
                  <w:sz w:val="32"/>
                </w:rPr>
                <w:t>ULPGC</w:t>
              </w:r>
            </w:p>
          </w:sdtContent>
        </w:sdt>
        <w:p w:rsidR="00F36F30" w:rsidRDefault="00523E48" w:rsidP="00342F2D">
          <w:pPr>
            <w:spacing w:before="0" w:after="200" w:line="276" w:lineRule="auto"/>
            <w:ind w:firstLine="0"/>
            <w:jc w:val="left"/>
            <w:rPr>
              <w:rFonts w:asciiTheme="majorHAnsi" w:eastAsiaTheme="majorEastAsia" w:hAnsiTheme="majorHAnsi" w:cstheme="majorBidi"/>
              <w:b/>
              <w:bCs/>
              <w:sz w:val="24"/>
              <w:szCs w:val="28"/>
            </w:rPr>
          </w:pPr>
          <w:r>
            <w:rPr>
              <w:rFonts w:asciiTheme="majorHAnsi" w:eastAsiaTheme="majorEastAsia" w:hAnsiTheme="majorHAnsi" w:cstheme="majorBidi"/>
              <w:bCs/>
              <w:caps/>
              <w:color w:val="17365D" w:themeColor="text2" w:themeShade="BF"/>
              <w:spacing w:val="5"/>
              <w:kern w:val="28"/>
              <w:sz w:val="44"/>
              <w:szCs w:val="52"/>
            </w:rPr>
            <w:lastRenderedPageBreak/>
            <w:t xml:space="preserve"> </w:t>
          </w:r>
        </w:p>
      </w:sdtContent>
    </w:sdt>
    <w:p w:rsidR="004E6250" w:rsidRDefault="004E6250" w:rsidP="002C2F95">
      <w:pPr>
        <w:pStyle w:val="TDC1"/>
        <w:pBdr>
          <w:bottom w:val="double" w:sz="4" w:space="1" w:color="auto"/>
        </w:pBdr>
      </w:pPr>
      <w:r>
        <w:t>INDICE</w:t>
      </w:r>
    </w:p>
    <w:p w:rsidR="00CA69EF" w:rsidRDefault="0034513C">
      <w:pPr>
        <w:pStyle w:val="TDC1"/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r w:rsidRPr="0034513C">
        <w:fldChar w:fldCharType="begin"/>
      </w:r>
      <w:r w:rsidR="00C15B51">
        <w:instrText xml:space="preserve"> TOC \h \z \t "Título;1" </w:instrText>
      </w:r>
      <w:r w:rsidRPr="0034513C">
        <w:fldChar w:fldCharType="separate"/>
      </w:r>
      <w:hyperlink w:anchor="_Toc307384083" w:history="1">
        <w:r w:rsidR="00CA69EF" w:rsidRPr="00BA62ED">
          <w:rPr>
            <w:rStyle w:val="Hipervnculo"/>
            <w:noProof/>
          </w:rPr>
          <w:t>Introducción</w:t>
        </w:r>
        <w:r w:rsidR="00CA69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69EF">
          <w:rPr>
            <w:noProof/>
            <w:webHidden/>
          </w:rPr>
          <w:instrText xml:space="preserve"> PAGEREF _Toc307384083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C96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CA69EF" w:rsidRDefault="0034513C">
      <w:pPr>
        <w:pStyle w:val="TDC1"/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hyperlink w:anchor="_Toc307384084" w:history="1">
        <w:r w:rsidR="00CA69EF" w:rsidRPr="00BA62ED">
          <w:rPr>
            <w:rStyle w:val="Hipervnculo"/>
            <w:noProof/>
          </w:rPr>
          <w:t>Planificación, proceso y desarrollo de la enseñanza</w:t>
        </w:r>
        <w:r w:rsidR="00CA69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69EF">
          <w:rPr>
            <w:noProof/>
            <w:webHidden/>
          </w:rPr>
          <w:instrText xml:space="preserve"> PAGEREF _Toc307384084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C9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A69EF" w:rsidRDefault="0034513C">
      <w:pPr>
        <w:pStyle w:val="TDC1"/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hyperlink w:anchor="_Toc307384085" w:history="1">
        <w:r w:rsidR="00CA69EF" w:rsidRPr="00BA62ED">
          <w:rPr>
            <w:rStyle w:val="Hipervnculo"/>
            <w:noProof/>
          </w:rPr>
          <w:t>Recursos materiales y servicios</w:t>
        </w:r>
        <w:r w:rsidR="00CA69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69EF">
          <w:rPr>
            <w:noProof/>
            <w:webHidden/>
          </w:rPr>
          <w:instrText xml:space="preserve"> PAGEREF _Toc307384085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C96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A69EF" w:rsidRDefault="0034513C">
      <w:pPr>
        <w:pStyle w:val="TDC1"/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hyperlink w:anchor="_Toc307384086" w:history="1">
        <w:r w:rsidR="00CA69EF" w:rsidRPr="00BA62ED">
          <w:rPr>
            <w:rStyle w:val="Hipervnculo"/>
            <w:noProof/>
          </w:rPr>
          <w:t>Satisfacción con la gestión (el centro)</w:t>
        </w:r>
        <w:r w:rsidR="00CA69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69EF">
          <w:rPr>
            <w:noProof/>
            <w:webHidden/>
          </w:rPr>
          <w:instrText xml:space="preserve"> PAGEREF _Toc307384086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C96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CA69EF" w:rsidRDefault="0034513C">
      <w:pPr>
        <w:pStyle w:val="TDC1"/>
        <w:rPr>
          <w:rFonts w:eastAsiaTheme="minorEastAsia"/>
          <w:b w:val="0"/>
          <w:bCs w:val="0"/>
          <w:caps w:val="0"/>
          <w:noProof/>
          <w:sz w:val="22"/>
          <w:szCs w:val="22"/>
          <w:lang w:eastAsia="es-ES"/>
        </w:rPr>
      </w:pPr>
      <w:hyperlink w:anchor="_Toc307384087" w:history="1">
        <w:r w:rsidR="00CA69EF" w:rsidRPr="00BA62ED">
          <w:rPr>
            <w:rStyle w:val="Hipervnculo"/>
            <w:noProof/>
          </w:rPr>
          <w:t>Satisfacción global con el desarrollo de la Licenciatura</w:t>
        </w:r>
        <w:r w:rsidR="00CA69EF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A69EF">
          <w:rPr>
            <w:noProof/>
            <w:webHidden/>
          </w:rPr>
          <w:instrText xml:space="preserve"> PAGEREF _Toc307384087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A20C96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4E6250" w:rsidRDefault="0034513C" w:rsidP="00C15B51">
      <w:pPr>
        <w:pStyle w:val="Ttulo"/>
        <w:pBdr>
          <w:bottom w:val="none" w:sz="0" w:space="0" w:color="auto"/>
        </w:pBdr>
        <w:ind w:firstLine="0"/>
      </w:pPr>
      <w:r>
        <w:fldChar w:fldCharType="end"/>
      </w:r>
    </w:p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Default="00C15B51" w:rsidP="00C15B51"/>
    <w:p w:rsidR="00C15B51" w:rsidRPr="00C15B51" w:rsidRDefault="00C15B51" w:rsidP="00C15B51"/>
    <w:p w:rsidR="004E6250" w:rsidRDefault="004E6250" w:rsidP="00C15B51">
      <w:pPr>
        <w:pStyle w:val="Ttulo"/>
        <w:pBdr>
          <w:bottom w:val="none" w:sz="0" w:space="0" w:color="auto"/>
        </w:pBdr>
        <w:ind w:firstLine="0"/>
      </w:pPr>
    </w:p>
    <w:p w:rsidR="00C15B51" w:rsidRPr="00C15B51" w:rsidRDefault="00C15B51" w:rsidP="00C15B51">
      <w:bookmarkStart w:id="0" w:name="_Toc306266830"/>
    </w:p>
    <w:p w:rsidR="00243CA3" w:rsidRDefault="0090070E" w:rsidP="0090070E">
      <w:pPr>
        <w:pStyle w:val="Ttulo"/>
        <w:ind w:firstLine="0"/>
      </w:pPr>
      <w:bookmarkStart w:id="1" w:name="_Toc306267543"/>
      <w:bookmarkStart w:id="2" w:name="_Toc307384083"/>
      <w:r>
        <w:lastRenderedPageBreak/>
        <w:t>Introducción</w:t>
      </w:r>
      <w:bookmarkEnd w:id="0"/>
      <w:bookmarkEnd w:id="1"/>
      <w:bookmarkEnd w:id="2"/>
    </w:p>
    <w:p w:rsidR="0090070E" w:rsidRDefault="008F1A92" w:rsidP="0090070E">
      <w:r>
        <w:t>El sistema de Garantía de Calidad (SGC) de la Facultad de Filología determina la evaluación siste</w:t>
      </w:r>
      <w:r w:rsidR="00E95254">
        <w:t>mática del funcionamiento del C</w:t>
      </w:r>
      <w:r>
        <w:t xml:space="preserve">entro así como de las titulaciones que en él se imparten </w:t>
      </w:r>
      <w:r w:rsidR="00E95254">
        <w:t xml:space="preserve">a través de la medición de indicadores de rendimiento, incidencias y satisfacción de nuestros </w:t>
      </w:r>
      <w:r w:rsidR="00E95254" w:rsidRPr="00CB1DA3">
        <w:t>profesores con respecto al desarrollo de la docencia durante el curso 201</w:t>
      </w:r>
      <w:r w:rsidR="00537F88" w:rsidRPr="00CB1DA3">
        <w:t>1</w:t>
      </w:r>
      <w:r w:rsidR="00E95254" w:rsidRPr="00CB1DA3">
        <w:t>-201</w:t>
      </w:r>
      <w:r w:rsidR="00537F88" w:rsidRPr="00CB1DA3">
        <w:t>2</w:t>
      </w:r>
      <w:r w:rsidR="009A61F2" w:rsidRPr="00CB1DA3">
        <w:t xml:space="preserve"> de las titulaciones impartidas en la Facultad de Filología.</w:t>
      </w:r>
      <w:r w:rsidR="009A61F2">
        <w:t xml:space="preserve"> </w:t>
      </w:r>
    </w:p>
    <w:p w:rsidR="009A61F2" w:rsidRDefault="005A4D12" w:rsidP="0090070E">
      <w:r>
        <w:t>Las dimensiones valoradas son:</w:t>
      </w:r>
    </w:p>
    <w:p w:rsidR="005A4D12" w:rsidRDefault="005A4D12" w:rsidP="005A4D12">
      <w:pPr>
        <w:pStyle w:val="Prrafodelista"/>
        <w:numPr>
          <w:ilvl w:val="0"/>
          <w:numId w:val="2"/>
        </w:numPr>
      </w:pPr>
      <w:r>
        <w:t>Planificación, Proceso y Desarrollo de la enseñanza</w:t>
      </w:r>
    </w:p>
    <w:p w:rsidR="005A4D12" w:rsidRDefault="005A4D12" w:rsidP="005A4D12">
      <w:pPr>
        <w:pStyle w:val="Prrafodelista"/>
        <w:numPr>
          <w:ilvl w:val="0"/>
          <w:numId w:val="2"/>
        </w:numPr>
      </w:pPr>
      <w:r>
        <w:t>Recursos Materiales y Servicios</w:t>
      </w:r>
    </w:p>
    <w:p w:rsidR="005A4D12" w:rsidRDefault="005A4D12" w:rsidP="005A4D12">
      <w:pPr>
        <w:pStyle w:val="Prrafodelista"/>
        <w:numPr>
          <w:ilvl w:val="0"/>
          <w:numId w:val="2"/>
        </w:numPr>
      </w:pPr>
      <w:r>
        <w:t>Satisfacción con la Gestión (en el Centro)</w:t>
      </w:r>
    </w:p>
    <w:p w:rsidR="005A4D12" w:rsidRDefault="005A4D12" w:rsidP="005A4D12">
      <w:pPr>
        <w:pStyle w:val="Prrafodelista"/>
        <w:numPr>
          <w:ilvl w:val="0"/>
          <w:numId w:val="2"/>
        </w:numPr>
      </w:pPr>
      <w:r>
        <w:t>Satisfacción global con el desarrollo del grado</w:t>
      </w:r>
    </w:p>
    <w:p w:rsidR="00623DB2" w:rsidRDefault="00846319" w:rsidP="00412F94">
      <w:r>
        <w:t xml:space="preserve">La </w:t>
      </w:r>
      <w:r w:rsidR="00CB1DA3">
        <w:t>muestra</w:t>
      </w:r>
      <w:r>
        <w:t xml:space="preserve"> sobre la que se realiza la encuesta es de </w:t>
      </w:r>
      <w:r w:rsidR="00F7384A">
        <w:t>18</w:t>
      </w:r>
      <w:r w:rsidR="00CB1DA3">
        <w:t xml:space="preserve"> profesores, de los cuales </w:t>
      </w:r>
      <w:r>
        <w:t xml:space="preserve"> </w:t>
      </w:r>
      <w:r w:rsidR="00F7384A">
        <w:t>6</w:t>
      </w:r>
      <w:r>
        <w:t xml:space="preserve"> </w:t>
      </w:r>
      <w:r w:rsidR="00CB1DA3">
        <w:t xml:space="preserve">imparten docencia en </w:t>
      </w:r>
      <w:r>
        <w:t>la Licen</w:t>
      </w:r>
      <w:r w:rsidR="00CB1DA3">
        <w:t>ciatura de Filología Hispánica y 12 en la Licenciatura de Filología Inglesa.</w:t>
      </w:r>
    </w:p>
    <w:p w:rsidR="00623DB2" w:rsidRDefault="00F7384A" w:rsidP="00623DB2">
      <w:pPr>
        <w:ind w:firstLine="0"/>
        <w:jc w:val="center"/>
      </w:pPr>
      <w:r w:rsidRPr="00F7384A">
        <w:rPr>
          <w:noProof/>
          <w:lang w:eastAsia="es-ES"/>
        </w:rPr>
        <w:drawing>
          <wp:inline distT="0" distB="0" distL="0" distR="0">
            <wp:extent cx="5219700" cy="2590800"/>
            <wp:effectExtent l="19050" t="0" r="19050" b="0"/>
            <wp:docPr id="7" name="Grá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5A4D12" w:rsidRDefault="00412F94" w:rsidP="00412F94">
      <w:r>
        <w:t>Para la medición de la satisfacción de los profesores se ha utilizado, en la mayoría de las preguntas, la siguiente escala de valores:</w:t>
      </w:r>
    </w:p>
    <w:p w:rsidR="006D41AE" w:rsidRPr="004E56DE" w:rsidRDefault="006D41AE" w:rsidP="004E56DE">
      <w:pPr>
        <w:ind w:left="708"/>
        <w:rPr>
          <w:i/>
        </w:rPr>
      </w:pPr>
      <w:r w:rsidRPr="004E56DE">
        <w:rPr>
          <w:i/>
        </w:rPr>
        <w:t xml:space="preserve">1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Muy insatisfecho</w:t>
      </w:r>
    </w:p>
    <w:p w:rsidR="006D41AE" w:rsidRPr="004E56DE" w:rsidRDefault="006D41AE" w:rsidP="004E56DE">
      <w:pPr>
        <w:ind w:left="708"/>
        <w:rPr>
          <w:i/>
        </w:rPr>
      </w:pPr>
      <w:r w:rsidRPr="004E56DE">
        <w:rPr>
          <w:i/>
        </w:rPr>
        <w:t xml:space="preserve">2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Insatisfecho</w:t>
      </w:r>
    </w:p>
    <w:p w:rsidR="006D41AE" w:rsidRPr="004E56DE" w:rsidRDefault="006D41AE" w:rsidP="004E56DE">
      <w:pPr>
        <w:ind w:left="708"/>
        <w:rPr>
          <w:i/>
        </w:rPr>
      </w:pPr>
      <w:r w:rsidRPr="004E56DE">
        <w:rPr>
          <w:i/>
        </w:rPr>
        <w:t xml:space="preserve">3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Medianamente satisfecho</w:t>
      </w:r>
    </w:p>
    <w:p w:rsidR="006D41AE" w:rsidRPr="004E56DE" w:rsidRDefault="006D41AE" w:rsidP="004E56DE">
      <w:pPr>
        <w:ind w:left="708"/>
        <w:rPr>
          <w:i/>
        </w:rPr>
      </w:pPr>
      <w:r w:rsidRPr="004E56DE">
        <w:rPr>
          <w:i/>
        </w:rPr>
        <w:t xml:space="preserve">4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Satisfecho</w:t>
      </w:r>
    </w:p>
    <w:p w:rsidR="006D41AE" w:rsidRDefault="006D41AE" w:rsidP="004E56DE">
      <w:pPr>
        <w:ind w:left="708"/>
        <w:rPr>
          <w:i/>
        </w:rPr>
      </w:pPr>
      <w:r w:rsidRPr="004E56DE">
        <w:rPr>
          <w:i/>
        </w:rPr>
        <w:t xml:space="preserve">5 </w:t>
      </w:r>
      <w:r w:rsidRPr="004E56DE">
        <w:rPr>
          <w:i/>
        </w:rPr>
        <w:sym w:font="Wingdings" w:char="F0E0"/>
      </w:r>
      <w:r w:rsidRPr="004E56DE">
        <w:rPr>
          <w:i/>
        </w:rPr>
        <w:t xml:space="preserve"> Muy satisfecho</w:t>
      </w:r>
    </w:p>
    <w:p w:rsidR="004E56DE" w:rsidRPr="004E56DE" w:rsidRDefault="004E56DE" w:rsidP="004E56DE">
      <w:pPr>
        <w:pStyle w:val="Ttulo"/>
        <w:ind w:firstLine="0"/>
      </w:pPr>
      <w:bookmarkStart w:id="3" w:name="_Toc306267544"/>
      <w:bookmarkStart w:id="4" w:name="_Toc307384084"/>
      <w:r>
        <w:lastRenderedPageBreak/>
        <w:t>Planificación, proceso y desarrollo de la enseñanza</w:t>
      </w:r>
      <w:bookmarkEnd w:id="3"/>
      <w:bookmarkEnd w:id="4"/>
    </w:p>
    <w:p w:rsidR="006D41AE" w:rsidRDefault="00B50F74" w:rsidP="00B50F74">
      <w:pPr>
        <w:pStyle w:val="Ttulo1"/>
      </w:pPr>
      <w:bookmarkStart w:id="5" w:name="_Toc306267545"/>
      <w:r>
        <w:t xml:space="preserve">¿Está satisfecho con el desarrollo </w:t>
      </w:r>
      <w:r w:rsidR="008E6684">
        <w:t>y evaluación de la enseñanza</w:t>
      </w:r>
      <w:r>
        <w:t>?</w:t>
      </w:r>
      <w:bookmarkEnd w:id="5"/>
    </w:p>
    <w:p w:rsidR="008E6684" w:rsidRDefault="0034513C" w:rsidP="000C3F17">
      <w:pPr>
        <w:ind w:left="-1134" w:right="-1134" w:firstLine="0"/>
        <w:jc w:val="center"/>
      </w:pPr>
      <w:r>
        <w:rPr>
          <w:noProof/>
          <w:lang w:eastAsia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20.7pt;margin-top:10.25pt;width:154.5pt;height:31.45pt;z-index:251666432;mso-width-relative:margin;mso-height-relative:margin">
            <v:textbox>
              <w:txbxContent>
                <w:p w:rsidR="00815C6D" w:rsidRDefault="00815C6D" w:rsidP="00815C6D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 w:rsidR="009C2921">
                    <w:rPr>
                      <w:b/>
                      <w:color w:val="0070C0"/>
                    </w:rPr>
                    <w:t>4,22</w:t>
                  </w:r>
                  <w:r>
                    <w:rPr>
                      <w:b/>
                    </w:rPr>
                    <w:t xml:space="preserve">    </w:t>
                  </w:r>
                  <w:r w:rsidR="009C2921"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 w:rsidR="009C2921">
                    <w:rPr>
                      <w:b/>
                      <w:bCs/>
                      <w:color w:val="C00000"/>
                    </w:rPr>
                    <w:t>33</w:t>
                  </w:r>
                  <w:r>
                    <w:rPr>
                      <w:b/>
                    </w:rPr>
                    <w:t xml:space="preserve">    </w:t>
                  </w:r>
                  <w:r w:rsidR="009C2921"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 w:rsidR="009C2921">
                    <w:rPr>
                      <w:b/>
                      <w:color w:val="76923C" w:themeColor="accent3" w:themeShade="BF"/>
                    </w:rPr>
                    <w:t>17</w:t>
                  </w:r>
                </w:p>
              </w:txbxContent>
            </v:textbox>
          </v:shape>
        </w:pict>
      </w:r>
      <w:r w:rsidR="000C3F17" w:rsidRPr="000C3F17">
        <w:rPr>
          <w:noProof/>
          <w:lang w:eastAsia="es-ES"/>
        </w:rPr>
        <w:drawing>
          <wp:inline distT="0" distB="0" distL="0" distR="0">
            <wp:extent cx="6734175" cy="3190875"/>
            <wp:effectExtent l="19050" t="0" r="9525" b="0"/>
            <wp:docPr id="1" name="Gráfico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6684" w:rsidRDefault="008E6684" w:rsidP="008E6684">
      <w:pPr>
        <w:pStyle w:val="Ttulo"/>
        <w:ind w:firstLine="0"/>
      </w:pPr>
      <w:bookmarkStart w:id="6" w:name="_Toc307384085"/>
      <w:r>
        <w:t>Recursos materiales y servicios</w:t>
      </w:r>
      <w:bookmarkEnd w:id="6"/>
    </w:p>
    <w:p w:rsidR="00412F94" w:rsidRDefault="001C3B7C" w:rsidP="001C3B7C">
      <w:pPr>
        <w:pStyle w:val="Ttulo1"/>
      </w:pPr>
      <w:r>
        <w:t xml:space="preserve">¿Está satisfecho </w:t>
      </w:r>
      <w:r w:rsidR="008E6684">
        <w:t>en general con los recursos materiales y servicios de la titulación</w:t>
      </w:r>
      <w:r>
        <w:t>?</w:t>
      </w:r>
    </w:p>
    <w:p w:rsidR="008E6684" w:rsidRDefault="0034513C" w:rsidP="000C3F17">
      <w:pPr>
        <w:ind w:left="-1134" w:right="-1134" w:firstLine="0"/>
        <w:jc w:val="center"/>
      </w:pPr>
      <w:r>
        <w:rPr>
          <w:noProof/>
          <w:lang w:eastAsia="es-ES"/>
        </w:rPr>
        <w:pict>
          <v:shape id="_x0000_s1031" type="#_x0000_t202" style="position:absolute;left:0;text-align:left;margin-left:325.95pt;margin-top:10.5pt;width:154.5pt;height:31.45pt;z-index:251667456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4,00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00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00</w:t>
                  </w:r>
                </w:p>
              </w:txbxContent>
            </v:textbox>
          </v:shape>
        </w:pict>
      </w:r>
      <w:r w:rsidR="000C3F17" w:rsidRPr="000C3F17">
        <w:rPr>
          <w:noProof/>
          <w:lang w:eastAsia="es-ES"/>
        </w:rPr>
        <w:drawing>
          <wp:inline distT="0" distB="0" distL="0" distR="0">
            <wp:extent cx="6867525" cy="2847975"/>
            <wp:effectExtent l="19050" t="0" r="9525" b="0"/>
            <wp:docPr id="2" name="Gráfico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A45B5D" w:rsidRDefault="00CB1DA3" w:rsidP="00A45B5D">
      <w:pPr>
        <w:pStyle w:val="Ttulo1"/>
      </w:pPr>
      <w:r>
        <w:lastRenderedPageBreak/>
        <w:t>¿</w:t>
      </w:r>
      <w:r w:rsidR="00A45B5D">
        <w:t>Está satisfecho con las condiciones físicas en las que se han desarrollado las clases en las distintas aulas?</w:t>
      </w:r>
    </w:p>
    <w:p w:rsidR="00A145D1" w:rsidRDefault="0034513C" w:rsidP="00A145D1">
      <w:pPr>
        <w:ind w:left="-1134" w:right="-1134" w:firstLine="0"/>
        <w:jc w:val="center"/>
      </w:pPr>
      <w:r>
        <w:rPr>
          <w:noProof/>
          <w:lang w:eastAsia="es-ES"/>
        </w:rPr>
        <w:pict>
          <v:shape id="_x0000_s1032" type="#_x0000_t202" style="position:absolute;left:0;text-align:left;margin-left:321.45pt;margin-top:10.8pt;width:154.5pt;height:31.45pt;z-index:251668480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3,78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3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50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3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92</w:t>
                  </w:r>
                </w:p>
              </w:txbxContent>
            </v:textbox>
          </v:shape>
        </w:pict>
      </w:r>
      <w:r w:rsidR="00A145D1" w:rsidRPr="00A145D1">
        <w:rPr>
          <w:noProof/>
          <w:lang w:eastAsia="es-ES"/>
        </w:rPr>
        <w:drawing>
          <wp:inline distT="0" distB="0" distL="0" distR="0">
            <wp:extent cx="6772275" cy="3190875"/>
            <wp:effectExtent l="19050" t="0" r="9525" b="0"/>
            <wp:docPr id="4" name="Gráfico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45B5D" w:rsidRDefault="00A45B5D" w:rsidP="00A45B5D">
      <w:pPr>
        <w:pStyle w:val="Ttulo1"/>
      </w:pPr>
      <w:r>
        <w:t xml:space="preserve">¿Está satisfecho </w:t>
      </w:r>
      <w:r w:rsidR="008E6684">
        <w:t>en general con los servicios al profesorado</w:t>
      </w:r>
      <w:r>
        <w:t>?</w:t>
      </w:r>
    </w:p>
    <w:p w:rsidR="008E6684" w:rsidRDefault="0034513C" w:rsidP="00A145D1">
      <w:pPr>
        <w:ind w:left="-1134" w:right="-1134" w:firstLine="0"/>
        <w:jc w:val="center"/>
      </w:pPr>
      <w:r>
        <w:rPr>
          <w:noProof/>
          <w:lang w:eastAsia="es-ES"/>
        </w:rPr>
        <w:pict>
          <v:shape id="_x0000_s1033" type="#_x0000_t202" style="position:absolute;left:0;text-align:left;margin-left:325.2pt;margin-top:11.05pt;width:154.5pt;height:31.45pt;z-index:251669504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4,50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20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71</w:t>
                  </w:r>
                </w:p>
              </w:txbxContent>
            </v:textbox>
          </v:shape>
        </w:pict>
      </w:r>
      <w:r w:rsidR="00A145D1" w:rsidRPr="00A145D1">
        <w:rPr>
          <w:noProof/>
          <w:lang w:eastAsia="es-ES"/>
        </w:rPr>
        <w:drawing>
          <wp:inline distT="0" distB="0" distL="0" distR="0">
            <wp:extent cx="6829425" cy="3495675"/>
            <wp:effectExtent l="19050" t="0" r="9525" b="0"/>
            <wp:docPr id="5" name="Gráfico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8E6684" w:rsidRDefault="008E6684" w:rsidP="00372B6F">
      <w:pPr>
        <w:ind w:firstLine="0"/>
        <w:jc w:val="center"/>
      </w:pPr>
    </w:p>
    <w:p w:rsidR="00372B6F" w:rsidRDefault="00372B6F" w:rsidP="00372B6F">
      <w:pPr>
        <w:ind w:firstLine="0"/>
        <w:jc w:val="center"/>
      </w:pPr>
    </w:p>
    <w:p w:rsidR="00A45B5D" w:rsidRDefault="008E6684" w:rsidP="00134A72">
      <w:pPr>
        <w:pStyle w:val="Ttulo1"/>
      </w:pPr>
      <w:r>
        <w:lastRenderedPageBreak/>
        <w:t>Especifique su grado de satisfacción con los siguientes servicios:</w:t>
      </w:r>
    </w:p>
    <w:p w:rsidR="008E6684" w:rsidRDefault="008E6684" w:rsidP="00372B6F">
      <w:pPr>
        <w:pStyle w:val="Prrafodelista"/>
        <w:numPr>
          <w:ilvl w:val="0"/>
          <w:numId w:val="5"/>
        </w:numPr>
        <w:rPr>
          <w:i/>
          <w:u w:val="single"/>
        </w:rPr>
      </w:pPr>
      <w:r>
        <w:rPr>
          <w:i/>
          <w:u w:val="single"/>
        </w:rPr>
        <w:t>5a. Biblioteca</w:t>
      </w:r>
    </w:p>
    <w:p w:rsidR="008E6684" w:rsidRDefault="0034513C" w:rsidP="00F656AD">
      <w:pPr>
        <w:ind w:left="-1134" w:right="-1134" w:firstLine="0"/>
        <w:jc w:val="center"/>
      </w:pPr>
      <w:r w:rsidRPr="0034513C">
        <w:rPr>
          <w:i/>
          <w:noProof/>
          <w:u w:val="single"/>
          <w:lang w:eastAsia="es-ES"/>
        </w:rPr>
        <w:pict>
          <v:shape id="_x0000_s1034" type="#_x0000_t202" style="position:absolute;left:0;text-align:left;margin-left:322.2pt;margin-top:5.2pt;width:154.5pt;height:31.45pt;z-index:251670528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4,41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00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64</w:t>
                  </w:r>
                </w:p>
              </w:txbxContent>
            </v:textbox>
          </v:shape>
        </w:pict>
      </w:r>
      <w:r w:rsidR="00F656AD" w:rsidRPr="00F656AD">
        <w:rPr>
          <w:noProof/>
          <w:lang w:eastAsia="es-ES"/>
        </w:rPr>
        <w:drawing>
          <wp:inline distT="0" distB="0" distL="0" distR="0">
            <wp:extent cx="6829425" cy="3133725"/>
            <wp:effectExtent l="19050" t="0" r="9525" b="0"/>
            <wp:docPr id="6" name="Gráfico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53213A" w:rsidRPr="008E6684" w:rsidRDefault="0053213A" w:rsidP="00F656AD">
      <w:pPr>
        <w:ind w:left="-1134" w:right="-1134" w:firstLine="0"/>
        <w:jc w:val="center"/>
      </w:pPr>
    </w:p>
    <w:p w:rsidR="00372B6F" w:rsidRPr="00372B6F" w:rsidRDefault="008E6684" w:rsidP="00372B6F">
      <w:pPr>
        <w:pStyle w:val="Prrafodelista"/>
        <w:numPr>
          <w:ilvl w:val="0"/>
          <w:numId w:val="5"/>
        </w:numPr>
        <w:rPr>
          <w:i/>
          <w:u w:val="single"/>
        </w:rPr>
      </w:pPr>
      <w:r>
        <w:rPr>
          <w:i/>
          <w:u w:val="single"/>
        </w:rPr>
        <w:t>5b</w:t>
      </w:r>
      <w:r w:rsidR="00372B6F" w:rsidRPr="00372B6F">
        <w:rPr>
          <w:i/>
          <w:u w:val="single"/>
        </w:rPr>
        <w:t>. Cafetería</w:t>
      </w:r>
    </w:p>
    <w:p w:rsidR="00372B6F" w:rsidRDefault="0034513C" w:rsidP="0053213A">
      <w:pPr>
        <w:ind w:left="-1134" w:right="-1134" w:firstLine="0"/>
        <w:jc w:val="center"/>
      </w:pPr>
      <w:r w:rsidRPr="0034513C">
        <w:rPr>
          <w:i/>
          <w:noProof/>
          <w:u w:val="single"/>
          <w:lang w:eastAsia="es-ES"/>
        </w:rPr>
        <w:pict>
          <v:shape id="_x0000_s1035" type="#_x0000_t202" style="position:absolute;left:0;text-align:left;margin-left:322.2pt;margin-top:4.5pt;width:154.5pt;height:31.45pt;z-index:251671552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3,59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3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83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3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45</w:t>
                  </w:r>
                </w:p>
              </w:txbxContent>
            </v:textbox>
          </v:shape>
        </w:pict>
      </w:r>
      <w:r w:rsidR="00F656AD" w:rsidRPr="00F656AD">
        <w:rPr>
          <w:noProof/>
          <w:lang w:eastAsia="es-ES"/>
        </w:rPr>
        <w:drawing>
          <wp:inline distT="0" distB="0" distL="0" distR="0">
            <wp:extent cx="6829425" cy="3495675"/>
            <wp:effectExtent l="19050" t="0" r="9525" b="0"/>
            <wp:docPr id="8" name="Gráfico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53213A" w:rsidRDefault="0053213A" w:rsidP="0053213A">
      <w:pPr>
        <w:ind w:left="-1134" w:right="-1134" w:firstLine="0"/>
        <w:jc w:val="center"/>
      </w:pPr>
    </w:p>
    <w:p w:rsidR="0053213A" w:rsidRDefault="0053213A" w:rsidP="0053213A">
      <w:pPr>
        <w:ind w:left="-1134" w:right="-1134" w:firstLine="0"/>
        <w:jc w:val="center"/>
      </w:pPr>
    </w:p>
    <w:p w:rsidR="00372B6F" w:rsidRPr="00372B6F" w:rsidRDefault="008E6684" w:rsidP="00372B6F">
      <w:pPr>
        <w:pStyle w:val="Prrafodelista"/>
        <w:numPr>
          <w:ilvl w:val="0"/>
          <w:numId w:val="5"/>
        </w:numPr>
        <w:rPr>
          <w:i/>
          <w:u w:val="single"/>
        </w:rPr>
      </w:pPr>
      <w:r>
        <w:rPr>
          <w:i/>
          <w:u w:val="single"/>
        </w:rPr>
        <w:lastRenderedPageBreak/>
        <w:t>5c</w:t>
      </w:r>
      <w:r w:rsidR="00372B6F" w:rsidRPr="00372B6F">
        <w:rPr>
          <w:i/>
          <w:u w:val="single"/>
        </w:rPr>
        <w:t xml:space="preserve">. </w:t>
      </w:r>
      <w:r w:rsidR="00372B6F">
        <w:rPr>
          <w:i/>
          <w:u w:val="single"/>
        </w:rPr>
        <w:t>Reprografía externa</w:t>
      </w:r>
    </w:p>
    <w:p w:rsidR="00864463" w:rsidRDefault="0034513C" w:rsidP="0053213A">
      <w:pPr>
        <w:ind w:left="-1134" w:right="-1134" w:firstLine="0"/>
        <w:jc w:val="center"/>
      </w:pPr>
      <w:r w:rsidRPr="0034513C">
        <w:rPr>
          <w:i/>
          <w:noProof/>
          <w:u w:val="single"/>
          <w:lang w:eastAsia="es-ES"/>
        </w:rPr>
        <w:pict>
          <v:shape id="_x0000_s1036" type="#_x0000_t202" style="position:absolute;left:0;text-align:left;margin-left:325.2pt;margin-top:5.3pt;width:154.5pt;height:31.45pt;z-index:251672576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4,63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60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64</w:t>
                  </w:r>
                </w:p>
              </w:txbxContent>
            </v:textbox>
          </v:shape>
        </w:pict>
      </w:r>
      <w:r w:rsidR="00F656AD" w:rsidRPr="00F656AD">
        <w:rPr>
          <w:noProof/>
          <w:lang w:eastAsia="es-ES"/>
        </w:rPr>
        <w:drawing>
          <wp:inline distT="0" distB="0" distL="0" distR="0">
            <wp:extent cx="6858000" cy="3276600"/>
            <wp:effectExtent l="19050" t="0" r="19050" b="0"/>
            <wp:docPr id="9" name="Gráfico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5F439E" w:rsidRDefault="005F439E" w:rsidP="0053213A">
      <w:pPr>
        <w:ind w:left="-1134" w:right="-1134" w:firstLine="0"/>
        <w:jc w:val="center"/>
      </w:pPr>
    </w:p>
    <w:p w:rsidR="00372B6F" w:rsidRDefault="008E6684" w:rsidP="00372B6F">
      <w:pPr>
        <w:pStyle w:val="Prrafodelista"/>
        <w:numPr>
          <w:ilvl w:val="0"/>
          <w:numId w:val="5"/>
        </w:numPr>
        <w:rPr>
          <w:i/>
          <w:u w:val="single"/>
        </w:rPr>
      </w:pPr>
      <w:r>
        <w:rPr>
          <w:i/>
          <w:u w:val="single"/>
        </w:rPr>
        <w:t>5d</w:t>
      </w:r>
      <w:r w:rsidR="00372B6F" w:rsidRPr="00372B6F">
        <w:rPr>
          <w:i/>
          <w:u w:val="single"/>
        </w:rPr>
        <w:t xml:space="preserve">. </w:t>
      </w:r>
      <w:r w:rsidR="00372B6F">
        <w:rPr>
          <w:i/>
          <w:u w:val="single"/>
        </w:rPr>
        <w:t>Servicio de limpieza</w:t>
      </w:r>
    </w:p>
    <w:p w:rsidR="003A3DA8" w:rsidRDefault="0034513C" w:rsidP="005F439E">
      <w:pPr>
        <w:ind w:left="-1134" w:right="-1134" w:firstLine="0"/>
        <w:jc w:val="center"/>
      </w:pPr>
      <w:r w:rsidRPr="0034513C">
        <w:rPr>
          <w:i/>
          <w:noProof/>
          <w:u w:val="single"/>
          <w:lang w:eastAsia="es-ES"/>
        </w:rPr>
        <w:pict>
          <v:shape id="_x0000_s1037" type="#_x0000_t202" style="position:absolute;left:0;text-align:left;margin-left:328.95pt;margin-top:4.6pt;width:154.5pt;height:31.45pt;z-index:251673600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4,22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17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25</w:t>
                  </w:r>
                </w:p>
              </w:txbxContent>
            </v:textbox>
          </v:shape>
        </w:pict>
      </w:r>
      <w:r w:rsidR="00F656AD" w:rsidRPr="00F656AD">
        <w:rPr>
          <w:noProof/>
          <w:lang w:eastAsia="es-ES"/>
        </w:rPr>
        <w:drawing>
          <wp:inline distT="0" distB="0" distL="0" distR="0">
            <wp:extent cx="6905625" cy="3629025"/>
            <wp:effectExtent l="19050" t="0" r="9525" b="0"/>
            <wp:docPr id="10" name="Gráfico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3A3DA8" w:rsidRPr="003A3DA8" w:rsidRDefault="003A3DA8" w:rsidP="003A3DA8"/>
    <w:p w:rsidR="00F53A8E" w:rsidRDefault="00F53A8E" w:rsidP="00AD6BA4">
      <w:pPr>
        <w:pStyle w:val="Ttulo"/>
      </w:pPr>
    </w:p>
    <w:p w:rsidR="00AD6BA4" w:rsidRDefault="00AD6BA4" w:rsidP="00AD6BA4">
      <w:pPr>
        <w:pStyle w:val="Ttulo"/>
      </w:pPr>
      <w:bookmarkStart w:id="7" w:name="_Toc307384086"/>
      <w:r>
        <w:lastRenderedPageBreak/>
        <w:t xml:space="preserve">Satisfacción con la gestión (el </w:t>
      </w:r>
      <w:r w:rsidR="00B81A4C">
        <w:t>C</w:t>
      </w:r>
      <w:r>
        <w:t>entro)</w:t>
      </w:r>
      <w:bookmarkEnd w:id="7"/>
    </w:p>
    <w:p w:rsidR="00136579" w:rsidRDefault="00136579" w:rsidP="00136579">
      <w:pPr>
        <w:pStyle w:val="Ttulo1"/>
      </w:pPr>
      <w:r>
        <w:t>¿Está satisfecho con los mecanismos de coordinación de la titulación?</w:t>
      </w:r>
    </w:p>
    <w:p w:rsidR="008E6684" w:rsidRDefault="0034513C" w:rsidP="00D5005C">
      <w:pPr>
        <w:ind w:left="-1134" w:right="-1134" w:firstLine="0"/>
        <w:jc w:val="center"/>
        <w:rPr>
          <w:noProof/>
          <w:lang w:eastAsia="es-ES"/>
        </w:rPr>
      </w:pPr>
      <w:r>
        <w:rPr>
          <w:noProof/>
          <w:lang w:eastAsia="es-ES"/>
        </w:rPr>
        <w:pict>
          <v:shape id="_x0000_s1038" type="#_x0000_t202" style="position:absolute;left:0;text-align:left;margin-left:320.7pt;margin-top:11.9pt;width:154.5pt;height:31.45pt;z-index:251674624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4,11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3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83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25</w:t>
                  </w:r>
                </w:p>
              </w:txbxContent>
            </v:textbox>
          </v:shape>
        </w:pict>
      </w:r>
      <w:r w:rsidR="00D5005C" w:rsidRPr="00D5005C">
        <w:rPr>
          <w:noProof/>
          <w:lang w:eastAsia="es-ES"/>
        </w:rPr>
        <w:drawing>
          <wp:inline distT="0" distB="0" distL="0" distR="0">
            <wp:extent cx="6781800" cy="3019425"/>
            <wp:effectExtent l="19050" t="0" r="19050" b="0"/>
            <wp:docPr id="12" name="Gráfico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136579" w:rsidRDefault="00136579" w:rsidP="00136579">
      <w:pPr>
        <w:pStyle w:val="Ttulo1"/>
      </w:pPr>
      <w:r>
        <w:t>¿Está satisfecho con los cursos de formación específicos</w:t>
      </w:r>
      <w:r w:rsidR="00ED6C5A">
        <w:t xml:space="preserve"> ofrecidos por el Centro con el fin de</w:t>
      </w:r>
      <w:r>
        <w:t xml:space="preserve"> contribuir a la formación continua del profesorado (curso de </w:t>
      </w:r>
      <w:r w:rsidR="00ED6C5A">
        <w:t>pizarra digital</w:t>
      </w:r>
      <w:r>
        <w:t>, curso de Excel para el cálculo de notas)?</w:t>
      </w:r>
    </w:p>
    <w:p w:rsidR="0016350B" w:rsidRDefault="0034513C" w:rsidP="00D5005C">
      <w:pPr>
        <w:ind w:left="-1134" w:right="-1134" w:firstLine="0"/>
        <w:jc w:val="center"/>
        <w:rPr>
          <w:noProof/>
          <w:lang w:eastAsia="es-ES"/>
        </w:rPr>
      </w:pPr>
      <w:r>
        <w:rPr>
          <w:noProof/>
          <w:lang w:eastAsia="es-ES"/>
        </w:rPr>
        <w:pict>
          <v:shape id="_x0000_s1039" type="#_x0000_t202" style="position:absolute;left:0;text-align:left;margin-left:320.7pt;margin-top:11.85pt;width:154.5pt;height:31.45pt;z-index:251675648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4,29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33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27</w:t>
                  </w:r>
                </w:p>
              </w:txbxContent>
            </v:textbox>
          </v:shape>
        </w:pict>
      </w:r>
      <w:r w:rsidR="00D5005C" w:rsidRPr="00D5005C">
        <w:rPr>
          <w:noProof/>
          <w:lang w:eastAsia="es-ES"/>
        </w:rPr>
        <w:drawing>
          <wp:inline distT="0" distB="0" distL="0" distR="0">
            <wp:extent cx="6791325" cy="3219450"/>
            <wp:effectExtent l="19050" t="0" r="9525" b="0"/>
            <wp:docPr id="13" name="Gráfico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D6C5A" w:rsidRDefault="00ED6C5A" w:rsidP="003A3DA8">
      <w:pPr>
        <w:ind w:firstLine="0"/>
        <w:jc w:val="center"/>
        <w:rPr>
          <w:noProof/>
          <w:lang w:eastAsia="es-ES"/>
        </w:rPr>
      </w:pPr>
    </w:p>
    <w:p w:rsidR="00C93385" w:rsidRDefault="00C93385" w:rsidP="00C93385">
      <w:pPr>
        <w:pStyle w:val="Ttulo1"/>
      </w:pPr>
      <w:r>
        <w:lastRenderedPageBreak/>
        <w:t>¿Está satisfecho con la accesibilidad de la información publicada en la web acerca del plan de estudios, horarios, calendario de exámenes, formularios de interés, normativa y reglamentos, etc.?</w:t>
      </w:r>
    </w:p>
    <w:p w:rsidR="00B170A9" w:rsidRPr="00B170A9" w:rsidRDefault="0034513C" w:rsidP="0037189C">
      <w:pPr>
        <w:ind w:left="-1134" w:right="-1134" w:firstLine="0"/>
        <w:jc w:val="center"/>
      </w:pPr>
      <w:r>
        <w:rPr>
          <w:noProof/>
          <w:lang w:eastAsia="es-ES"/>
        </w:rPr>
        <w:pict>
          <v:shape id="_x0000_s1040" type="#_x0000_t202" style="position:absolute;left:0;text-align:left;margin-left:322.95pt;margin-top:11.45pt;width:154.5pt;height:31.45pt;z-index:251676672;mso-width-relative:margin;mso-height-relative:margin">
            <v:textbox>
              <w:txbxContent>
                <w:p w:rsidR="00737A3A" w:rsidRDefault="00737A3A" w:rsidP="00737A3A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4,76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50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91</w:t>
                  </w:r>
                </w:p>
              </w:txbxContent>
            </v:textbox>
          </v:shape>
        </w:pict>
      </w:r>
      <w:r w:rsidR="0037189C" w:rsidRPr="0037189C">
        <w:rPr>
          <w:noProof/>
          <w:lang w:eastAsia="es-ES"/>
        </w:rPr>
        <w:drawing>
          <wp:inline distT="0" distB="0" distL="0" distR="0">
            <wp:extent cx="6829425" cy="3333750"/>
            <wp:effectExtent l="19050" t="0" r="9525" b="0"/>
            <wp:docPr id="14" name="Gráfico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C93385" w:rsidRDefault="00984101" w:rsidP="00984101">
      <w:pPr>
        <w:pStyle w:val="Ttulo1"/>
      </w:pPr>
      <w:r>
        <w:t>¿Está satisfecho con el procedimiento establecido para la presentación de reclamaciones, quejas, sugerencias y felicitaciones?</w:t>
      </w:r>
    </w:p>
    <w:p w:rsidR="00B170A9" w:rsidRPr="00B170A9" w:rsidRDefault="0034513C" w:rsidP="0037189C">
      <w:pPr>
        <w:ind w:left="-1134" w:right="-1134" w:firstLine="0"/>
        <w:jc w:val="center"/>
      </w:pPr>
      <w:r>
        <w:rPr>
          <w:noProof/>
          <w:lang w:eastAsia="es-ES"/>
        </w:rPr>
        <w:pict>
          <v:shape id="_x0000_s1041" type="#_x0000_t202" style="position:absolute;left:0;text-align:left;margin-left:322.95pt;margin-top:12.35pt;width:154.5pt;height:31.45pt;z-index:251677696;mso-width-relative:margin;mso-height-relative:margin">
            <v:textbox>
              <w:txbxContent>
                <w:p w:rsidR="009D788D" w:rsidRDefault="009D788D" w:rsidP="009D788D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4,14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20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11</w:t>
                  </w:r>
                </w:p>
              </w:txbxContent>
            </v:textbox>
          </v:shape>
        </w:pict>
      </w:r>
      <w:r w:rsidR="0037189C" w:rsidRPr="0037189C">
        <w:rPr>
          <w:noProof/>
          <w:lang w:eastAsia="es-ES"/>
        </w:rPr>
        <w:drawing>
          <wp:inline distT="0" distB="0" distL="0" distR="0">
            <wp:extent cx="6810375" cy="3438525"/>
            <wp:effectExtent l="19050" t="0" r="9525" b="0"/>
            <wp:docPr id="15" name="Gráfico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36700C" w:rsidRDefault="00984101" w:rsidP="0036700C">
      <w:pPr>
        <w:pStyle w:val="Ttulo1"/>
      </w:pPr>
      <w:r>
        <w:lastRenderedPageBreak/>
        <w:t>¿Está satisfecho con la atención recibida por parte del equipo decanal de la Facultad de Filología? (Sólo conteste si ha necesitado acudir a alguno de ellos</w:t>
      </w:r>
      <w:r w:rsidR="0036700C">
        <w:t xml:space="preserve"> para consultar alguna cuestión).</w:t>
      </w:r>
    </w:p>
    <w:p w:rsidR="00ED6C5A" w:rsidRPr="00B170A9" w:rsidRDefault="0034513C" w:rsidP="00B47294">
      <w:pPr>
        <w:ind w:left="-1134" w:right="-1134" w:firstLine="0"/>
        <w:jc w:val="center"/>
      </w:pPr>
      <w:r>
        <w:rPr>
          <w:noProof/>
          <w:lang w:eastAsia="es-ES"/>
        </w:rPr>
        <w:pict>
          <v:shape id="_x0000_s1042" type="#_x0000_t202" style="position:absolute;left:0;text-align:left;margin-left:323.7pt;margin-top:12.95pt;width:154.5pt;height:31.45pt;z-index:251678720;mso-width-relative:margin;mso-height-relative:margin">
            <v:textbox>
              <w:txbxContent>
                <w:p w:rsidR="009D788D" w:rsidRDefault="009D788D" w:rsidP="009D788D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4,80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83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78</w:t>
                  </w:r>
                </w:p>
              </w:txbxContent>
            </v:textbox>
          </v:shape>
        </w:pict>
      </w:r>
      <w:r w:rsidR="00B47294" w:rsidRPr="00B47294">
        <w:rPr>
          <w:noProof/>
          <w:lang w:eastAsia="es-ES"/>
        </w:rPr>
        <w:drawing>
          <wp:inline distT="0" distB="0" distL="0" distR="0">
            <wp:extent cx="6829425" cy="3333750"/>
            <wp:effectExtent l="19050" t="0" r="9525" b="0"/>
            <wp:docPr id="16" name="Gráfico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36700C" w:rsidRDefault="00E62B7E" w:rsidP="00E62B7E">
      <w:pPr>
        <w:pStyle w:val="Ttulo1"/>
      </w:pPr>
      <w:r>
        <w:t xml:space="preserve">¿Está satisfecho con la atención recibida en los servicios administrativos </w:t>
      </w:r>
      <w:r w:rsidR="00ED6C5A">
        <w:t xml:space="preserve"> </w:t>
      </w:r>
      <w:r>
        <w:t>y en la conserjería? (Sólo conteste si ha necesitado acudir a alguno de ellos para consultar alguna cuestión)</w:t>
      </w:r>
    </w:p>
    <w:p w:rsidR="00B47294" w:rsidRDefault="0034513C" w:rsidP="00B47294">
      <w:pPr>
        <w:ind w:left="-1134" w:right="-1134" w:firstLine="0"/>
        <w:jc w:val="center"/>
      </w:pPr>
      <w:r>
        <w:rPr>
          <w:noProof/>
          <w:lang w:eastAsia="es-ES"/>
        </w:rPr>
        <w:pict>
          <v:shape id="_x0000_s1043" type="#_x0000_t202" style="position:absolute;left:0;text-align:left;margin-left:323.7pt;margin-top:11.5pt;width:154.5pt;height:31.45pt;z-index:251679744;mso-width-relative:margin;mso-height-relative:margin">
            <v:textbox>
              <w:txbxContent>
                <w:p w:rsidR="009D788D" w:rsidRDefault="009D788D" w:rsidP="009D788D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4,71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67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73</w:t>
                  </w:r>
                </w:p>
              </w:txbxContent>
            </v:textbox>
          </v:shape>
        </w:pict>
      </w:r>
      <w:r w:rsidR="00B47294" w:rsidRPr="00B47294">
        <w:rPr>
          <w:noProof/>
          <w:lang w:eastAsia="es-ES"/>
        </w:rPr>
        <w:drawing>
          <wp:inline distT="0" distB="0" distL="0" distR="0">
            <wp:extent cx="6829425" cy="3171825"/>
            <wp:effectExtent l="19050" t="0" r="9525" b="0"/>
            <wp:docPr id="18" name="Gráfico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E62B7E" w:rsidRDefault="00E62B7E" w:rsidP="00E62B7E">
      <w:pPr>
        <w:pStyle w:val="Ttulo"/>
        <w:ind w:firstLine="0"/>
      </w:pPr>
      <w:bookmarkStart w:id="8" w:name="_Toc307384087"/>
      <w:r>
        <w:lastRenderedPageBreak/>
        <w:t>Satisfacción global con el desarrollo de la Licenciatura</w:t>
      </w:r>
      <w:bookmarkEnd w:id="8"/>
    </w:p>
    <w:p w:rsidR="004921BC" w:rsidRDefault="004921BC" w:rsidP="004921BC">
      <w:pPr>
        <w:pStyle w:val="Ttulo1"/>
      </w:pPr>
      <w:r>
        <w:t>¿Cuál es su grado de satisfacción general con la titulación?</w:t>
      </w:r>
    </w:p>
    <w:p w:rsidR="004921BC" w:rsidRPr="004921BC" w:rsidRDefault="004921BC" w:rsidP="00ED5749">
      <w:pPr>
        <w:ind w:firstLine="0"/>
        <w:jc w:val="center"/>
      </w:pPr>
    </w:p>
    <w:p w:rsidR="00AD6BA4" w:rsidRPr="00AD6BA4" w:rsidRDefault="0034513C" w:rsidP="00134899">
      <w:pPr>
        <w:ind w:left="-1134" w:right="-1134" w:firstLine="0"/>
        <w:jc w:val="center"/>
      </w:pPr>
      <w:r>
        <w:rPr>
          <w:noProof/>
          <w:lang w:eastAsia="es-ES"/>
        </w:rPr>
        <w:pict>
          <v:shape id="_x0000_s1044" type="#_x0000_t202" style="position:absolute;left:0;text-align:left;margin-left:319.95pt;margin-top:6.65pt;width:154.5pt;height:31.45pt;z-index:251680768;mso-width-relative:margin;mso-height-relative:margin">
            <v:textbox>
              <w:txbxContent>
                <w:p w:rsidR="009D788D" w:rsidRDefault="009D788D" w:rsidP="009D788D">
                  <w:pPr>
                    <w:ind w:firstLine="0"/>
                    <w:jc w:val="center"/>
                  </w:pPr>
                  <w:r w:rsidRPr="00C570F5">
                    <w:rPr>
                      <w:b/>
                      <w:u w:val="single"/>
                    </w:rPr>
                    <w:t>MEDIA</w:t>
                  </w:r>
                  <w:r w:rsidRPr="00C570F5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 xml:space="preserve">   </w:t>
                  </w:r>
                  <w:r>
                    <w:rPr>
                      <w:b/>
                      <w:color w:val="0070C0"/>
                    </w:rPr>
                    <w:t>4,28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bCs/>
                      <w:color w:val="C00000"/>
                    </w:rPr>
                    <w:t>4</w:t>
                  </w:r>
                  <w:r w:rsidRPr="00FD03A3">
                    <w:rPr>
                      <w:b/>
                      <w:bCs/>
                      <w:color w:val="C00000"/>
                    </w:rPr>
                    <w:t>,</w:t>
                  </w:r>
                  <w:r>
                    <w:rPr>
                      <w:b/>
                      <w:bCs/>
                      <w:color w:val="C00000"/>
                    </w:rPr>
                    <w:t>17</w:t>
                  </w:r>
                  <w:r>
                    <w:rPr>
                      <w:b/>
                    </w:rPr>
                    <w:t xml:space="preserve">    </w:t>
                  </w:r>
                  <w:r>
                    <w:rPr>
                      <w:b/>
                      <w:color w:val="76923C" w:themeColor="accent3" w:themeShade="BF"/>
                    </w:rPr>
                    <w:t>4</w:t>
                  </w:r>
                  <w:r w:rsidRPr="00FD03A3">
                    <w:rPr>
                      <w:b/>
                      <w:color w:val="76923C" w:themeColor="accent3" w:themeShade="BF"/>
                    </w:rPr>
                    <w:t>,</w:t>
                  </w:r>
                  <w:r>
                    <w:rPr>
                      <w:b/>
                      <w:color w:val="76923C" w:themeColor="accent3" w:themeShade="BF"/>
                    </w:rPr>
                    <w:t>33</w:t>
                  </w:r>
                </w:p>
              </w:txbxContent>
            </v:textbox>
          </v:shape>
        </w:pict>
      </w:r>
      <w:r w:rsidR="00134899" w:rsidRPr="00134899">
        <w:rPr>
          <w:noProof/>
          <w:lang w:eastAsia="es-ES"/>
        </w:rPr>
        <w:drawing>
          <wp:inline distT="0" distB="0" distL="0" distR="0">
            <wp:extent cx="6791325" cy="3857625"/>
            <wp:effectExtent l="19050" t="0" r="9525" b="0"/>
            <wp:docPr id="19" name="Gráfico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134A72" w:rsidRPr="00134A72" w:rsidRDefault="00134A72" w:rsidP="00134A72"/>
    <w:p w:rsidR="001C3B7C" w:rsidRPr="001C3B7C" w:rsidRDefault="001C3B7C" w:rsidP="001C3B7C"/>
    <w:sectPr w:rsidR="001C3B7C" w:rsidRPr="001C3B7C" w:rsidSect="00592488">
      <w:headerReference w:type="default" r:id="rId26"/>
      <w:footerReference w:type="default" r:id="rId27"/>
      <w:pgSz w:w="11906" w:h="16838"/>
      <w:pgMar w:top="1535" w:right="1700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EEF" w:rsidRDefault="00763EEF" w:rsidP="00412F94">
      <w:pPr>
        <w:spacing w:before="0" w:after="0" w:line="240" w:lineRule="auto"/>
      </w:pPr>
      <w:r>
        <w:separator/>
      </w:r>
    </w:p>
  </w:endnote>
  <w:endnote w:type="continuationSeparator" w:id="1">
    <w:p w:rsidR="00763EEF" w:rsidRDefault="00763EEF" w:rsidP="00412F9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545892"/>
      <w:docPartObj>
        <w:docPartGallery w:val="Page Numbers (Bottom of Page)"/>
        <w:docPartUnique/>
      </w:docPartObj>
    </w:sdtPr>
    <w:sdtContent>
      <w:p w:rsidR="00984101" w:rsidRDefault="0034513C">
        <w:pPr>
          <w:pStyle w:val="Piedepgina"/>
          <w:jc w:val="right"/>
        </w:pPr>
        <w:fldSimple w:instr=" PAGE   \* MERGEFORMAT ">
          <w:r w:rsidR="00A20C96">
            <w:rPr>
              <w:noProof/>
            </w:rPr>
            <w:t>11</w:t>
          </w:r>
        </w:fldSimple>
      </w:p>
    </w:sdtContent>
  </w:sdt>
  <w:p w:rsidR="00984101" w:rsidRDefault="00984101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EEF" w:rsidRDefault="00763EEF" w:rsidP="00412F94">
      <w:pPr>
        <w:spacing w:before="0" w:after="0" w:line="240" w:lineRule="auto"/>
      </w:pPr>
      <w:r>
        <w:separator/>
      </w:r>
    </w:p>
  </w:footnote>
  <w:footnote w:type="continuationSeparator" w:id="1">
    <w:p w:rsidR="00763EEF" w:rsidRDefault="00763EEF" w:rsidP="00412F9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4101" w:rsidRDefault="00984101">
    <w:pPr>
      <w:pStyle w:val="Encabezado"/>
    </w:pPr>
    <w:r w:rsidRPr="00412F94">
      <w:rPr>
        <w:noProof/>
        <w:lang w:eastAsia="es-ES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-327660</wp:posOffset>
          </wp:positionH>
          <wp:positionV relativeFrom="paragraph">
            <wp:posOffset>-240030</wp:posOffset>
          </wp:positionV>
          <wp:extent cx="1847850" cy="571500"/>
          <wp:effectExtent l="19050" t="0" r="0" b="0"/>
          <wp:wrapSquare wrapText="bothSides"/>
          <wp:docPr id="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7850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84FC6"/>
    <w:multiLevelType w:val="hybridMultilevel"/>
    <w:tmpl w:val="41305CBC"/>
    <w:lvl w:ilvl="0" w:tplc="4ECE9DB2">
      <w:numFmt w:val="bullet"/>
      <w:lvlText w:val="-"/>
      <w:lvlJc w:val="left"/>
      <w:pPr>
        <w:ind w:left="1069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37FF6AE8"/>
    <w:multiLevelType w:val="hybridMultilevel"/>
    <w:tmpl w:val="7C66EEF6"/>
    <w:lvl w:ilvl="0" w:tplc="0C0A0011">
      <w:start w:val="1"/>
      <w:numFmt w:val="decimal"/>
      <w:lvlText w:val="%1)"/>
      <w:lvlJc w:val="left"/>
      <w:pPr>
        <w:ind w:left="2149" w:hanging="360"/>
      </w:pPr>
    </w:lvl>
    <w:lvl w:ilvl="1" w:tplc="0C0A0019" w:tentative="1">
      <w:start w:val="1"/>
      <w:numFmt w:val="lowerLetter"/>
      <w:lvlText w:val="%2."/>
      <w:lvlJc w:val="left"/>
      <w:pPr>
        <w:ind w:left="2869" w:hanging="360"/>
      </w:pPr>
    </w:lvl>
    <w:lvl w:ilvl="2" w:tplc="0C0A001B" w:tentative="1">
      <w:start w:val="1"/>
      <w:numFmt w:val="lowerRoman"/>
      <w:lvlText w:val="%3."/>
      <w:lvlJc w:val="right"/>
      <w:pPr>
        <w:ind w:left="3589" w:hanging="180"/>
      </w:pPr>
    </w:lvl>
    <w:lvl w:ilvl="3" w:tplc="0C0A000F" w:tentative="1">
      <w:start w:val="1"/>
      <w:numFmt w:val="decimal"/>
      <w:lvlText w:val="%4."/>
      <w:lvlJc w:val="left"/>
      <w:pPr>
        <w:ind w:left="4309" w:hanging="360"/>
      </w:pPr>
    </w:lvl>
    <w:lvl w:ilvl="4" w:tplc="0C0A0019" w:tentative="1">
      <w:start w:val="1"/>
      <w:numFmt w:val="lowerLetter"/>
      <w:lvlText w:val="%5."/>
      <w:lvlJc w:val="left"/>
      <w:pPr>
        <w:ind w:left="5029" w:hanging="360"/>
      </w:pPr>
    </w:lvl>
    <w:lvl w:ilvl="5" w:tplc="0C0A001B" w:tentative="1">
      <w:start w:val="1"/>
      <w:numFmt w:val="lowerRoman"/>
      <w:lvlText w:val="%6."/>
      <w:lvlJc w:val="right"/>
      <w:pPr>
        <w:ind w:left="5749" w:hanging="180"/>
      </w:pPr>
    </w:lvl>
    <w:lvl w:ilvl="6" w:tplc="0C0A000F" w:tentative="1">
      <w:start w:val="1"/>
      <w:numFmt w:val="decimal"/>
      <w:lvlText w:val="%7."/>
      <w:lvlJc w:val="left"/>
      <w:pPr>
        <w:ind w:left="6469" w:hanging="360"/>
      </w:pPr>
    </w:lvl>
    <w:lvl w:ilvl="7" w:tplc="0C0A0019" w:tentative="1">
      <w:start w:val="1"/>
      <w:numFmt w:val="lowerLetter"/>
      <w:lvlText w:val="%8."/>
      <w:lvlJc w:val="left"/>
      <w:pPr>
        <w:ind w:left="7189" w:hanging="360"/>
      </w:pPr>
    </w:lvl>
    <w:lvl w:ilvl="8" w:tplc="0C0A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">
    <w:nsid w:val="60B267A0"/>
    <w:multiLevelType w:val="hybridMultilevel"/>
    <w:tmpl w:val="7E7858D8"/>
    <w:lvl w:ilvl="0" w:tplc="8E82B9CE">
      <w:start w:val="1"/>
      <w:numFmt w:val="decimal"/>
      <w:pStyle w:val="Ttulo1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8A80D1E"/>
    <w:multiLevelType w:val="hybridMultilevel"/>
    <w:tmpl w:val="C9F8E7E8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AC539DF"/>
    <w:multiLevelType w:val="hybridMultilevel"/>
    <w:tmpl w:val="CE2AADCC"/>
    <w:lvl w:ilvl="0" w:tplc="0C0A0017">
      <w:start w:val="1"/>
      <w:numFmt w:val="lowerLetter"/>
      <w:lvlText w:val="%1)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5324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070E"/>
    <w:rsid w:val="000230AD"/>
    <w:rsid w:val="000C3F17"/>
    <w:rsid w:val="000C525F"/>
    <w:rsid w:val="000D6EFC"/>
    <w:rsid w:val="00117933"/>
    <w:rsid w:val="00134899"/>
    <w:rsid w:val="00134A72"/>
    <w:rsid w:val="00136579"/>
    <w:rsid w:val="00156A26"/>
    <w:rsid w:val="0016350B"/>
    <w:rsid w:val="001703AB"/>
    <w:rsid w:val="001B485E"/>
    <w:rsid w:val="001C3B7C"/>
    <w:rsid w:val="002142B2"/>
    <w:rsid w:val="00243CA3"/>
    <w:rsid w:val="002C2F95"/>
    <w:rsid w:val="00313F4D"/>
    <w:rsid w:val="00342F2D"/>
    <w:rsid w:val="0034513C"/>
    <w:rsid w:val="0036700C"/>
    <w:rsid w:val="0037189C"/>
    <w:rsid w:val="00372B6F"/>
    <w:rsid w:val="003979DD"/>
    <w:rsid w:val="003A3DA8"/>
    <w:rsid w:val="00412F94"/>
    <w:rsid w:val="00443308"/>
    <w:rsid w:val="00474B06"/>
    <w:rsid w:val="004921BC"/>
    <w:rsid w:val="004A340F"/>
    <w:rsid w:val="004E56DE"/>
    <w:rsid w:val="004E6250"/>
    <w:rsid w:val="004E6862"/>
    <w:rsid w:val="004F1862"/>
    <w:rsid w:val="00523E48"/>
    <w:rsid w:val="0053213A"/>
    <w:rsid w:val="00537F88"/>
    <w:rsid w:val="00556406"/>
    <w:rsid w:val="00592488"/>
    <w:rsid w:val="005A4D12"/>
    <w:rsid w:val="005F439E"/>
    <w:rsid w:val="006076C0"/>
    <w:rsid w:val="00623DA6"/>
    <w:rsid w:val="00623DB2"/>
    <w:rsid w:val="006A3E0C"/>
    <w:rsid w:val="006A7AFC"/>
    <w:rsid w:val="006C1CB2"/>
    <w:rsid w:val="006D2EE9"/>
    <w:rsid w:val="006D41AE"/>
    <w:rsid w:val="006D5F89"/>
    <w:rsid w:val="006F221E"/>
    <w:rsid w:val="00714E54"/>
    <w:rsid w:val="00737A3A"/>
    <w:rsid w:val="00741830"/>
    <w:rsid w:val="00763EEF"/>
    <w:rsid w:val="007B7A4C"/>
    <w:rsid w:val="007D644F"/>
    <w:rsid w:val="007E479E"/>
    <w:rsid w:val="00803ADC"/>
    <w:rsid w:val="00815C6D"/>
    <w:rsid w:val="00844AE9"/>
    <w:rsid w:val="00846319"/>
    <w:rsid w:val="00864463"/>
    <w:rsid w:val="008D47D3"/>
    <w:rsid w:val="008E6684"/>
    <w:rsid w:val="008F1A92"/>
    <w:rsid w:val="008F22C0"/>
    <w:rsid w:val="0090070E"/>
    <w:rsid w:val="00900B14"/>
    <w:rsid w:val="00940575"/>
    <w:rsid w:val="0096723A"/>
    <w:rsid w:val="00984101"/>
    <w:rsid w:val="009A61F2"/>
    <w:rsid w:val="009C2921"/>
    <w:rsid w:val="009D788D"/>
    <w:rsid w:val="009E4B31"/>
    <w:rsid w:val="00A145D1"/>
    <w:rsid w:val="00A20C96"/>
    <w:rsid w:val="00A3201B"/>
    <w:rsid w:val="00A347CB"/>
    <w:rsid w:val="00A458C2"/>
    <w:rsid w:val="00A45B5D"/>
    <w:rsid w:val="00A501C5"/>
    <w:rsid w:val="00A5464E"/>
    <w:rsid w:val="00AB0742"/>
    <w:rsid w:val="00AD6BA4"/>
    <w:rsid w:val="00B170A9"/>
    <w:rsid w:val="00B40459"/>
    <w:rsid w:val="00B45EA9"/>
    <w:rsid w:val="00B47294"/>
    <w:rsid w:val="00B50F74"/>
    <w:rsid w:val="00B61007"/>
    <w:rsid w:val="00B81A4C"/>
    <w:rsid w:val="00BF096E"/>
    <w:rsid w:val="00C15B51"/>
    <w:rsid w:val="00C30F4A"/>
    <w:rsid w:val="00C4764C"/>
    <w:rsid w:val="00C744BF"/>
    <w:rsid w:val="00C91780"/>
    <w:rsid w:val="00C93385"/>
    <w:rsid w:val="00CA69EF"/>
    <w:rsid w:val="00CB1DA3"/>
    <w:rsid w:val="00CF0F35"/>
    <w:rsid w:val="00D25966"/>
    <w:rsid w:val="00D5005C"/>
    <w:rsid w:val="00D92616"/>
    <w:rsid w:val="00DB21AA"/>
    <w:rsid w:val="00E17E5F"/>
    <w:rsid w:val="00E62B7E"/>
    <w:rsid w:val="00E95254"/>
    <w:rsid w:val="00EC013A"/>
    <w:rsid w:val="00EC14AC"/>
    <w:rsid w:val="00EC3A66"/>
    <w:rsid w:val="00ED5749"/>
    <w:rsid w:val="00ED6C5A"/>
    <w:rsid w:val="00F3119F"/>
    <w:rsid w:val="00F36F30"/>
    <w:rsid w:val="00F53A8E"/>
    <w:rsid w:val="00F656AD"/>
    <w:rsid w:val="00F7384A"/>
    <w:rsid w:val="00FA3A26"/>
    <w:rsid w:val="00FC58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21E"/>
    <w:pPr>
      <w:spacing w:before="120" w:after="120" w:line="360" w:lineRule="auto"/>
      <w:ind w:firstLine="709"/>
      <w:jc w:val="both"/>
    </w:pPr>
    <w:rPr>
      <w:rFonts w:ascii="Cambria" w:hAnsi="Cambria"/>
    </w:rPr>
  </w:style>
  <w:style w:type="paragraph" w:styleId="Ttulo1">
    <w:name w:val="heading 1"/>
    <w:basedOn w:val="Normal"/>
    <w:next w:val="Normal"/>
    <w:link w:val="Ttulo1Car"/>
    <w:uiPriority w:val="9"/>
    <w:qFormat/>
    <w:rsid w:val="00B50F74"/>
    <w:pPr>
      <w:keepNext/>
      <w:keepLines/>
      <w:numPr>
        <w:numId w:val="1"/>
      </w:numPr>
      <w:spacing w:before="480" w:after="0"/>
      <w:ind w:left="36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6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E6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B45EA9"/>
    <w:pPr>
      <w:pBdr>
        <w:bottom w:val="single" w:sz="8" w:space="4" w:color="4F81BD" w:themeColor="accent1"/>
      </w:pBdr>
      <w:spacing w:before="0" w:after="300" w:line="240" w:lineRule="auto"/>
      <w:contextualSpacing/>
      <w:jc w:val="center"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B45EA9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6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B50F74"/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Prrafodelista">
    <w:name w:val="List Paragraph"/>
    <w:basedOn w:val="Normal"/>
    <w:uiPriority w:val="34"/>
    <w:qFormat/>
    <w:rsid w:val="005A4D12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412F9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412F94"/>
    <w:rPr>
      <w:rFonts w:ascii="Cambria" w:hAnsi="Cambria"/>
    </w:rPr>
  </w:style>
  <w:style w:type="paragraph" w:styleId="Piedepgina">
    <w:name w:val="footer"/>
    <w:basedOn w:val="Normal"/>
    <w:link w:val="PiedepginaCar"/>
    <w:uiPriority w:val="99"/>
    <w:unhideWhenUsed/>
    <w:rsid w:val="00412F94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2F94"/>
    <w:rPr>
      <w:rFonts w:ascii="Cambria" w:hAnsi="Cambria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6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DC1">
    <w:name w:val="toc 1"/>
    <w:basedOn w:val="Normal"/>
    <w:next w:val="Normal"/>
    <w:autoRedefine/>
    <w:uiPriority w:val="39"/>
    <w:unhideWhenUsed/>
    <w:rsid w:val="002C2F95"/>
    <w:pPr>
      <w:tabs>
        <w:tab w:val="right" w:leader="dot" w:pos="8505"/>
      </w:tabs>
      <w:jc w:val="center"/>
    </w:pPr>
    <w:rPr>
      <w:rFonts w:asciiTheme="minorHAnsi" w:hAnsiTheme="minorHAnsi"/>
      <w:b/>
      <w:bCs/>
      <w:caps/>
      <w:sz w:val="20"/>
      <w:szCs w:val="20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E625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ipervnculo">
    <w:name w:val="Hyperlink"/>
    <w:basedOn w:val="Fuentedeprrafopredeter"/>
    <w:uiPriority w:val="99"/>
    <w:unhideWhenUsed/>
    <w:rsid w:val="004E6250"/>
    <w:rPr>
      <w:color w:val="0000FF" w:themeColor="hyperlink"/>
      <w:u w:val="single"/>
    </w:rPr>
  </w:style>
  <w:style w:type="paragraph" w:styleId="TDC2">
    <w:name w:val="toc 2"/>
    <w:basedOn w:val="Normal"/>
    <w:next w:val="Normal"/>
    <w:autoRedefine/>
    <w:uiPriority w:val="39"/>
    <w:unhideWhenUsed/>
    <w:rsid w:val="004E6250"/>
    <w:pPr>
      <w:spacing w:before="0" w:after="0"/>
      <w:ind w:left="220"/>
      <w:jc w:val="left"/>
    </w:pPr>
    <w:rPr>
      <w:rFonts w:asciiTheme="minorHAnsi" w:hAnsiTheme="minorHAnsi"/>
      <w:smallCaps/>
      <w:sz w:val="20"/>
      <w:szCs w:val="20"/>
    </w:rPr>
  </w:style>
  <w:style w:type="paragraph" w:styleId="TDC3">
    <w:name w:val="toc 3"/>
    <w:basedOn w:val="Normal"/>
    <w:next w:val="Normal"/>
    <w:autoRedefine/>
    <w:uiPriority w:val="39"/>
    <w:unhideWhenUsed/>
    <w:rsid w:val="004E6250"/>
    <w:pPr>
      <w:spacing w:before="0" w:after="0"/>
      <w:ind w:left="440"/>
      <w:jc w:val="left"/>
    </w:pPr>
    <w:rPr>
      <w:rFonts w:asciiTheme="minorHAnsi" w:hAnsiTheme="minorHAnsi"/>
      <w:i/>
      <w:iCs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4E6250"/>
    <w:pPr>
      <w:spacing w:before="0" w:after="0"/>
      <w:ind w:left="660"/>
      <w:jc w:val="left"/>
    </w:pPr>
    <w:rPr>
      <w:rFonts w:asciiTheme="minorHAnsi" w:hAnsiTheme="minorHAnsi"/>
      <w:sz w:val="18"/>
      <w:szCs w:val="18"/>
    </w:rPr>
  </w:style>
  <w:style w:type="paragraph" w:styleId="TDC5">
    <w:name w:val="toc 5"/>
    <w:basedOn w:val="Normal"/>
    <w:next w:val="Normal"/>
    <w:autoRedefine/>
    <w:uiPriority w:val="39"/>
    <w:unhideWhenUsed/>
    <w:rsid w:val="004E6250"/>
    <w:pPr>
      <w:spacing w:before="0" w:after="0"/>
      <w:ind w:left="880"/>
      <w:jc w:val="left"/>
    </w:pPr>
    <w:rPr>
      <w:rFonts w:asciiTheme="minorHAnsi" w:hAnsiTheme="minorHAnsi"/>
      <w:sz w:val="18"/>
      <w:szCs w:val="18"/>
    </w:rPr>
  </w:style>
  <w:style w:type="paragraph" w:styleId="TDC6">
    <w:name w:val="toc 6"/>
    <w:basedOn w:val="Normal"/>
    <w:next w:val="Normal"/>
    <w:autoRedefine/>
    <w:uiPriority w:val="39"/>
    <w:unhideWhenUsed/>
    <w:rsid w:val="004E6250"/>
    <w:pPr>
      <w:spacing w:before="0" w:after="0"/>
      <w:ind w:left="1100"/>
      <w:jc w:val="left"/>
    </w:pPr>
    <w:rPr>
      <w:rFonts w:asciiTheme="minorHAnsi" w:hAnsiTheme="minorHAnsi"/>
      <w:sz w:val="18"/>
      <w:szCs w:val="18"/>
    </w:rPr>
  </w:style>
  <w:style w:type="paragraph" w:styleId="TDC7">
    <w:name w:val="toc 7"/>
    <w:basedOn w:val="Normal"/>
    <w:next w:val="Normal"/>
    <w:autoRedefine/>
    <w:uiPriority w:val="39"/>
    <w:unhideWhenUsed/>
    <w:rsid w:val="004E6250"/>
    <w:pPr>
      <w:spacing w:before="0" w:after="0"/>
      <w:ind w:left="1320"/>
      <w:jc w:val="left"/>
    </w:pPr>
    <w:rPr>
      <w:rFonts w:asciiTheme="minorHAnsi" w:hAnsiTheme="minorHAnsi"/>
      <w:sz w:val="18"/>
      <w:szCs w:val="18"/>
    </w:rPr>
  </w:style>
  <w:style w:type="paragraph" w:styleId="TDC8">
    <w:name w:val="toc 8"/>
    <w:basedOn w:val="Normal"/>
    <w:next w:val="Normal"/>
    <w:autoRedefine/>
    <w:uiPriority w:val="39"/>
    <w:unhideWhenUsed/>
    <w:rsid w:val="004E6250"/>
    <w:pPr>
      <w:spacing w:before="0" w:after="0"/>
      <w:ind w:left="1540"/>
      <w:jc w:val="left"/>
    </w:pPr>
    <w:rPr>
      <w:rFonts w:asciiTheme="minorHAnsi" w:hAnsiTheme="minorHAnsi"/>
      <w:sz w:val="18"/>
      <w:szCs w:val="18"/>
    </w:rPr>
  </w:style>
  <w:style w:type="paragraph" w:styleId="TDC9">
    <w:name w:val="toc 9"/>
    <w:basedOn w:val="Normal"/>
    <w:next w:val="Normal"/>
    <w:autoRedefine/>
    <w:uiPriority w:val="39"/>
    <w:unhideWhenUsed/>
    <w:rsid w:val="004E6250"/>
    <w:pPr>
      <w:spacing w:before="0" w:after="0"/>
      <w:ind w:left="1760"/>
      <w:jc w:val="left"/>
    </w:pPr>
    <w:rPr>
      <w:rFonts w:asciiTheme="minorHAnsi" w:hAnsiTheme="minorHAnsi"/>
      <w:sz w:val="18"/>
      <w:szCs w:val="18"/>
    </w:rPr>
  </w:style>
  <w:style w:type="paragraph" w:styleId="Sinespaciado">
    <w:name w:val="No Spacing"/>
    <w:link w:val="SinespaciadoCar"/>
    <w:uiPriority w:val="1"/>
    <w:qFormat/>
    <w:rsid w:val="00F36F30"/>
    <w:pPr>
      <w:spacing w:after="0" w:line="240" w:lineRule="auto"/>
    </w:pPr>
    <w:rPr>
      <w:rFonts w:eastAsiaTheme="minorEastAsia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36F30"/>
    <w:rPr>
      <w:rFonts w:eastAsiaTheme="minorEastAsia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36F3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36F3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4.xml"/><Relationship Id="rId18" Type="http://schemas.openxmlformats.org/officeDocument/2006/relationships/chart" Target="charts/chart9.xml"/><Relationship Id="rId26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chart" Target="charts/chart12.xml"/><Relationship Id="rId7" Type="http://schemas.openxmlformats.org/officeDocument/2006/relationships/footnotes" Target="footnotes.xml"/><Relationship Id="rId12" Type="http://schemas.openxmlformats.org/officeDocument/2006/relationships/chart" Target="charts/chart3.xml"/><Relationship Id="rId17" Type="http://schemas.openxmlformats.org/officeDocument/2006/relationships/chart" Target="charts/chart8.xml"/><Relationship Id="rId25" Type="http://schemas.openxmlformats.org/officeDocument/2006/relationships/chart" Target="charts/chart16.xml"/><Relationship Id="rId2" Type="http://schemas.openxmlformats.org/officeDocument/2006/relationships/customXml" Target="../customXml/item2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2.xml"/><Relationship Id="rId24" Type="http://schemas.openxmlformats.org/officeDocument/2006/relationships/chart" Target="charts/chart15.xml"/><Relationship Id="rId5" Type="http://schemas.openxmlformats.org/officeDocument/2006/relationships/settings" Target="settings.xml"/><Relationship Id="rId15" Type="http://schemas.openxmlformats.org/officeDocument/2006/relationships/chart" Target="charts/chart6.xml"/><Relationship Id="rId23" Type="http://schemas.openxmlformats.org/officeDocument/2006/relationships/chart" Target="charts/chart14.xml"/><Relationship Id="rId28" Type="http://schemas.openxmlformats.org/officeDocument/2006/relationships/fontTable" Target="fontTable.xml"/><Relationship Id="rId10" Type="http://schemas.openxmlformats.org/officeDocument/2006/relationships/chart" Target="charts/chart1.xml"/><Relationship Id="rId19" Type="http://schemas.openxmlformats.org/officeDocument/2006/relationships/chart" Target="charts/chart10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chart" Target="charts/chart5.xml"/><Relationship Id="rId22" Type="http://schemas.openxmlformats.org/officeDocument/2006/relationships/chart" Target="charts/chart13.xml"/><Relationship Id="rId27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C:\Documents%20and%20Settings\Usuario\Escritorio\CC_Calidad\Curso%202011-2012\Encuesta%20satisfaccion\Encuesta%20Satisfaccion%20Calidad%20Profesorado%202011-2012_2_semestre\Encuesta%20Satisfacci&#243;n-2sem-2011-2012_borrador_profesores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chart>
    <c:title>
      <c:tx>
        <c:rich>
          <a:bodyPr/>
          <a:lstStyle/>
          <a:p>
            <a:pPr>
              <a:defRPr sz="1200"/>
            </a:pPr>
            <a:r>
              <a:rPr lang="es-ES" sz="1200" b="1"/>
              <a:t>Nº</a:t>
            </a:r>
            <a:r>
              <a:rPr lang="es-ES" sz="1200"/>
              <a:t> de Profesores encuestados en las Licenciaturas </a:t>
            </a:r>
          </a:p>
        </c:rich>
      </c:tx>
      <c:layout>
        <c:manualLayout>
          <c:xMode val="edge"/>
          <c:yMode val="edge"/>
          <c:x val="0.19576497172471322"/>
          <c:y val="1.4918920950863878E-2"/>
        </c:manualLayout>
      </c:layout>
    </c:title>
    <c:view3D>
      <c:rAngAx val="1"/>
    </c:view3D>
    <c:plotArea>
      <c:layout>
        <c:manualLayout>
          <c:layoutTarget val="inner"/>
          <c:xMode val="edge"/>
          <c:yMode val="edge"/>
          <c:x val="8.7046190394084108E-2"/>
          <c:y val="0.27953565989436507"/>
          <c:w val="0.89925187271299134"/>
          <c:h val="0.52853558746333151"/>
        </c:manualLayout>
      </c:layout>
      <c:bar3DChart>
        <c:barDir val="col"/>
        <c:grouping val="clustered"/>
        <c:ser>
          <c:idx val="0"/>
          <c:order val="0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4.2061026826701442E-17"/>
                  <c:y val="-5.7189196978311617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es-ES"/>
              </a:p>
            </c:txPr>
            <c:showVal val="1"/>
          </c:dLbls>
          <c:cat>
            <c:strRef>
              <c:f>'Analisis de datos Grados'!$B$1</c:f>
              <c:strCache>
                <c:ptCount val="1"/>
                <c:pt idx="0">
                  <c:v>Nº de encuestas realizadas</c:v>
                </c:pt>
              </c:strCache>
            </c:strRef>
          </c:cat>
          <c:val>
            <c:numRef>
              <c:f>'Analisis de datos Filologías'!$D$2</c:f>
              <c:numCache>
                <c:formatCode>General</c:formatCode>
                <c:ptCount val="1"/>
                <c:pt idx="0">
                  <c:v>6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5.2216223328023864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es-ES"/>
              </a:p>
            </c:txPr>
            <c:showVal val="1"/>
          </c:dLbls>
          <c:cat>
            <c:strRef>
              <c:f>'Analisis de datos Grados'!$B$1</c:f>
              <c:strCache>
                <c:ptCount val="1"/>
                <c:pt idx="0">
                  <c:v>Nº de encuestas realizadas</c:v>
                </c:pt>
              </c:strCache>
            </c:strRef>
          </c:cat>
          <c:val>
            <c:numRef>
              <c:f>'Analisis de datos Filologías'!$C$2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Filologías'!$E$1</c:f>
              <c:strCache>
                <c:ptCount val="1"/>
                <c:pt idx="0">
                  <c:v>TOTAL Encuestas</c:v>
                </c:pt>
              </c:strCache>
            </c:strRef>
          </c:tx>
          <c:dLbls>
            <c:dLbl>
              <c:idx val="0"/>
              <c:layout>
                <c:manualLayout>
                  <c:x val="1.1471321650709729E-3"/>
                  <c:y val="-4.9729736502879644E-2"/>
                </c:manualLayout>
              </c:layout>
              <c:showVal val="1"/>
            </c:dLbl>
            <c:txPr>
              <a:bodyPr/>
              <a:lstStyle/>
              <a:p>
                <a:pPr>
                  <a:defRPr sz="1200"/>
                </a:pPr>
                <a:endParaRPr lang="es-ES"/>
              </a:p>
            </c:txPr>
            <c:showVal val="1"/>
          </c:dLbls>
          <c:cat>
            <c:strRef>
              <c:f>'Analisis de datos Grados'!$B$1</c:f>
              <c:strCache>
                <c:ptCount val="1"/>
                <c:pt idx="0">
                  <c:v>Nº de encuestas realizadas</c:v>
                </c:pt>
              </c:strCache>
            </c:strRef>
          </c:cat>
          <c:val>
            <c:numRef>
              <c:f>'Analisis de datos Filologías'!$E$2</c:f>
              <c:numCache>
                <c:formatCode>General</c:formatCode>
                <c:ptCount val="1"/>
                <c:pt idx="0">
                  <c:v>18</c:v>
                </c:pt>
              </c:numCache>
            </c:numRef>
          </c:val>
        </c:ser>
        <c:dLbls>
          <c:showVal val="1"/>
        </c:dLbls>
        <c:shape val="cylinder"/>
        <c:axId val="91063040"/>
        <c:axId val="91064576"/>
        <c:axId val="0"/>
      </c:bar3DChart>
      <c:catAx>
        <c:axId val="91063040"/>
        <c:scaling>
          <c:orientation val="minMax"/>
        </c:scaling>
        <c:axPos val="b"/>
        <c:tickLblPos val="nextTo"/>
        <c:txPr>
          <a:bodyPr/>
          <a:lstStyle/>
          <a:p>
            <a:pPr>
              <a:defRPr sz="1200"/>
            </a:pPr>
            <a:endParaRPr lang="es-ES"/>
          </a:p>
        </c:txPr>
        <c:crossAx val="91064576"/>
        <c:crosses val="autoZero"/>
        <c:auto val="1"/>
        <c:lblAlgn val="ctr"/>
        <c:lblOffset val="100"/>
      </c:catAx>
      <c:valAx>
        <c:axId val="91064576"/>
        <c:scaling>
          <c:orientation val="minMax"/>
        </c:scaling>
        <c:axPos val="l"/>
        <c:majorGridlines/>
        <c:numFmt formatCode="General" sourceLinked="1"/>
        <c:tickLblPos val="nextTo"/>
        <c:txPr>
          <a:bodyPr/>
          <a:lstStyle/>
          <a:p>
            <a:pPr>
              <a:defRPr sz="1200"/>
            </a:pPr>
            <a:endParaRPr lang="es-ES"/>
          </a:p>
        </c:txPr>
        <c:crossAx val="91063040"/>
        <c:crosses val="autoZero"/>
        <c:crossBetween val="between"/>
      </c:valAx>
    </c:plotArea>
    <c:legend>
      <c:legendPos val="t"/>
      <c:txPr>
        <a:bodyPr/>
        <a:lstStyle/>
        <a:p>
          <a:pPr>
            <a:defRPr sz="1200"/>
          </a:pPr>
          <a:endParaRPr lang="es-ES"/>
        </a:p>
      </c:txPr>
    </c:legend>
    <c:plotVisOnly val="1"/>
  </c:chart>
  <c:txPr>
    <a:bodyPr/>
    <a:lstStyle/>
    <a:p>
      <a:pPr>
        <a:defRPr sz="2000" b="1"/>
      </a:pPr>
      <a:endParaRPr lang="es-ES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6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1"/>
              <c:layout>
                <c:manualLayout>
                  <c:x val="-7.4906367041198555E-3"/>
                  <c:y val="1.6734974374260007E-3"/>
                </c:manualLayout>
              </c:layout>
              <c:showVal val="1"/>
            </c:dLbl>
            <c:dLbl>
              <c:idx val="2"/>
              <c:layout>
                <c:manualLayout>
                  <c:x val="-8.8194874517090009E-3"/>
                  <c:y val="5.0201611233927019E-3"/>
                </c:manualLayout>
              </c:layout>
              <c:showVal val="1"/>
            </c:dLbl>
            <c:dLbl>
              <c:idx val="3"/>
              <c:layout>
                <c:manualLayout>
                  <c:x val="-3.7453183520599286E-3"/>
                  <c:y val="-4.6134611722430593E-3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5.8796296296297771E-3"/>
                </c:manualLayout>
              </c:layout>
              <c:showVal val="1"/>
            </c:dLbl>
            <c:dLbl>
              <c:idx val="5"/>
              <c:layout>
                <c:manualLayout>
                  <c:x val="-5.8796296296296825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Filologías'!$B$38:$G$38</c:f>
              <c:numCache>
                <c:formatCode>0.00%</c:formatCode>
                <c:ptCount val="6"/>
                <c:pt idx="0">
                  <c:v>0</c:v>
                </c:pt>
                <c:pt idx="1">
                  <c:v>5.5555555555555518E-2</c:v>
                </c:pt>
                <c:pt idx="2">
                  <c:v>0.16666666666666666</c:v>
                </c:pt>
                <c:pt idx="3">
                  <c:v>0.38888888888888945</c:v>
                </c:pt>
                <c:pt idx="4">
                  <c:v>0.38888888888888945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1.4699074074074074E-3"/>
                  <c:y val="5.8796296296296825E-3"/>
                </c:manualLayout>
              </c:layout>
              <c:showVal val="1"/>
            </c:dLbl>
            <c:dLbl>
              <c:idx val="1"/>
              <c:layout>
                <c:manualLayout>
                  <c:x val="4.0067533693119821E-3"/>
                  <c:y val="3.3469948748520014E-3"/>
                </c:manualLayout>
              </c:layout>
              <c:showVal val="1"/>
            </c:dLbl>
            <c:dLbl>
              <c:idx val="3"/>
              <c:layout>
                <c:manualLayout>
                  <c:x val="1.4699074074074074E-3"/>
                  <c:y val="-8.8194444444444683E-3"/>
                </c:manualLayout>
              </c:layout>
              <c:showVal val="1"/>
            </c:dLbl>
            <c:dLbl>
              <c:idx val="4"/>
              <c:layout>
                <c:manualLayout>
                  <c:x val="1.377303960600431E-2"/>
                  <c:y val="-1.4699156296314703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Filologías'!$I$38:$N$38</c:f>
              <c:numCache>
                <c:formatCode>0.00%</c:formatCode>
                <c:ptCount val="6"/>
                <c:pt idx="0">
                  <c:v>0</c:v>
                </c:pt>
                <c:pt idx="1">
                  <c:v>0.16666666666666666</c:v>
                </c:pt>
                <c:pt idx="2">
                  <c:v>0</c:v>
                </c:pt>
                <c:pt idx="3">
                  <c:v>0.66666666666666663</c:v>
                </c:pt>
                <c:pt idx="4">
                  <c:v>0.16666666666666666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1"/>
              <c:layout>
                <c:manualLayout>
                  <c:x val="1.4699074074074074E-2"/>
                  <c:y val="8.8194444444445585E-3"/>
                </c:manualLayout>
              </c:layout>
              <c:showVal val="1"/>
            </c:dLbl>
            <c:dLbl>
              <c:idx val="2"/>
              <c:layout>
                <c:manualLayout>
                  <c:x val="9.8866082750892273E-3"/>
                  <c:y val="-5.4725651407138837E-3"/>
                </c:manualLayout>
              </c:layout>
              <c:showVal val="1"/>
            </c:dLbl>
            <c:dLbl>
              <c:idx val="3"/>
              <c:layout>
                <c:manualLayout>
                  <c:x val="1.4437464979798864E-2"/>
                  <c:y val="-6.7387002492196408E-3"/>
                </c:manualLayout>
              </c:layout>
              <c:showVal val="1"/>
            </c:dLbl>
            <c:dLbl>
              <c:idx val="4"/>
              <c:layout>
                <c:manualLayout>
                  <c:x val="4.4097222222222619E-3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7.3495370370370372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Filologías'!$P$38:$U$38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0.25</c:v>
                </c:pt>
                <c:pt idx="3">
                  <c:v>0.25</c:v>
                </c:pt>
                <c:pt idx="4">
                  <c:v>0.5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14411008"/>
        <c:axId val="114412544"/>
      </c:barChart>
      <c:catAx>
        <c:axId val="114411008"/>
        <c:scaling>
          <c:orientation val="minMax"/>
        </c:scaling>
        <c:axPos val="b"/>
        <c:majorTickMark val="none"/>
        <c:tickLblPos val="nextTo"/>
        <c:crossAx val="114412544"/>
        <c:crosses val="autoZero"/>
        <c:auto val="1"/>
        <c:lblAlgn val="ctr"/>
        <c:lblOffset val="100"/>
      </c:catAx>
      <c:valAx>
        <c:axId val="114412544"/>
        <c:scaling>
          <c:orientation val="minMax"/>
        </c:scaling>
        <c:axPos val="l"/>
        <c:majorGridlines/>
        <c:numFmt formatCode="0.00%" sourceLinked="1"/>
        <c:tickLblPos val="nextTo"/>
        <c:crossAx val="114411008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7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1"/>
              <c:layout>
                <c:manualLayout>
                  <c:x val="-2.9398148148148148E-3"/>
                  <c:y val="8.8194444444445585E-3"/>
                </c:manualLayout>
              </c:layout>
              <c:showVal val="1"/>
            </c:dLbl>
            <c:dLbl>
              <c:idx val="2"/>
              <c:layout>
                <c:manualLayout>
                  <c:x val="-2.9397797926030648E-3"/>
                  <c:y val="-6.9595738402522195E-3"/>
                </c:manualLayout>
              </c:layout>
              <c:showVal val="1"/>
            </c:dLbl>
            <c:dLbl>
              <c:idx val="3"/>
              <c:layout>
                <c:manualLayout>
                  <c:x val="-1.3359690487496911E-2"/>
                  <c:y val="-3.0148006647098108E-3"/>
                </c:manualLayout>
              </c:layout>
              <c:showVal val="1"/>
            </c:dLbl>
            <c:dLbl>
              <c:idx val="4"/>
              <c:layout>
                <c:manualLayout>
                  <c:x val="-2.364914063161461E-2"/>
                  <c:y val="-1.5779092702169626E-2"/>
                </c:manualLayout>
              </c:layout>
              <c:showVal val="1"/>
            </c:dLbl>
            <c:dLbl>
              <c:idx val="5"/>
              <c:layout>
                <c:manualLayout>
                  <c:x val="-1.2690159873073373E-2"/>
                  <c:y val="-6.959573840252219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Filologías'!$B$39:$G$39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5.5555555555555518E-2</c:v>
                </c:pt>
                <c:pt idx="3">
                  <c:v>0.55555555555555569</c:v>
                </c:pt>
                <c:pt idx="4">
                  <c:v>0.33333333333333331</c:v>
                </c:pt>
                <c:pt idx="5">
                  <c:v>5.5555555555555518E-2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5.8796296296296825E-3"/>
                  <c:y val="1.1759259259259261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8.8194444444445186E-3"/>
                </c:manualLayout>
              </c:layout>
              <c:showVal val="1"/>
            </c:dLbl>
            <c:dLbl>
              <c:idx val="2"/>
              <c:layout>
                <c:manualLayout>
                  <c:x val="4.4097222222222619E-3"/>
                  <c:y val="2.9398148148148148E-3"/>
                </c:manualLayout>
              </c:layout>
              <c:showVal val="1"/>
            </c:dLbl>
            <c:dLbl>
              <c:idx val="3"/>
              <c:layout>
                <c:manualLayout>
                  <c:x val="7.4801309022908625E-3"/>
                  <c:y val="2.8647750392147729E-3"/>
                </c:manualLayout>
              </c:layout>
              <c:showVal val="1"/>
            </c:dLbl>
            <c:dLbl>
              <c:idx val="4"/>
              <c:layout>
                <c:manualLayout>
                  <c:x val="9.3501636278634868E-3"/>
                  <c:y val="-1.5779092702169626E-2"/>
                </c:manualLayout>
              </c:layout>
              <c:showVal val="1"/>
            </c:dLbl>
            <c:dLbl>
              <c:idx val="5"/>
              <c:layout>
                <c:manualLayout>
                  <c:x val="-1.0779196465457116E-16"/>
                  <c:y val="-1.4699074074074074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Filologías'!$I$39:$N$39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0.66666666666666663</c:v>
                </c:pt>
                <c:pt idx="4">
                  <c:v>0.33333333333333331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1"/>
              <c:layout>
                <c:manualLayout>
                  <c:x val="5.8796296296296825E-3"/>
                  <c:y val="-1.4699074074074074E-2"/>
                </c:manualLayout>
              </c:layout>
              <c:showVal val="1"/>
            </c:dLbl>
            <c:dLbl>
              <c:idx val="2"/>
              <c:layout>
                <c:manualLayout>
                  <c:x val="-1.4699074074074074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2959621281561405E-2"/>
                  <c:y val="5.8795757039245876E-3"/>
                </c:manualLayout>
              </c:layout>
              <c:showVal val="1"/>
            </c:dLbl>
            <c:dLbl>
              <c:idx val="4"/>
              <c:layout>
                <c:manualLayout>
                  <c:x val="4.4488962021402324E-2"/>
                  <c:y val="-1.5779092702169626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Filologías'!$P$39:$U$39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8.3333333333333343E-2</c:v>
                </c:pt>
                <c:pt idx="3">
                  <c:v>0.5</c:v>
                </c:pt>
                <c:pt idx="4">
                  <c:v>0.33333333333333331</c:v>
                </c:pt>
                <c:pt idx="5">
                  <c:v>8.3333333333333343E-2</c:v>
                </c:pt>
              </c:numCache>
            </c:numRef>
          </c:val>
        </c:ser>
        <c:dLbls>
          <c:showVal val="1"/>
        </c:dLbls>
        <c:overlap val="-25"/>
        <c:axId val="114537984"/>
        <c:axId val="114539520"/>
      </c:barChart>
      <c:catAx>
        <c:axId val="114537984"/>
        <c:scaling>
          <c:orientation val="minMax"/>
        </c:scaling>
        <c:axPos val="b"/>
        <c:majorTickMark val="none"/>
        <c:tickLblPos val="nextTo"/>
        <c:crossAx val="114539520"/>
        <c:crosses val="autoZero"/>
        <c:auto val="1"/>
        <c:lblAlgn val="ctr"/>
        <c:lblOffset val="100"/>
      </c:catAx>
      <c:valAx>
        <c:axId val="114539520"/>
        <c:scaling>
          <c:orientation val="minMax"/>
        </c:scaling>
        <c:axPos val="l"/>
        <c:majorGridlines/>
        <c:numFmt formatCode="0.00%" sourceLinked="1"/>
        <c:tickLblPos val="nextTo"/>
        <c:crossAx val="114537984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8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2"/>
              <c:layout>
                <c:manualLayout>
                  <c:x val="-1.1759259259259261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1.1068721012383924E-2"/>
                  <c:y val="-2.111766029246338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1428571428571441E-2"/>
                </c:manualLayout>
              </c:layout>
              <c:showVal val="1"/>
            </c:dLbl>
            <c:dLbl>
              <c:idx val="5"/>
              <c:layout>
                <c:manualLayout>
                  <c:x val="-8.5185795290233166E-3"/>
                  <c:y val="-1.0228121484814407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Filologías'!$B$40:$G$40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0.22222222222222221</c:v>
                </c:pt>
                <c:pt idx="4">
                  <c:v>0.72222222222222221</c:v>
                </c:pt>
                <c:pt idx="5">
                  <c:v>5.5555555555555518E-2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2"/>
              <c:layout>
                <c:manualLayout>
                  <c:x val="2.9398148148148148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2237779900943338E-2"/>
                  <c:y val="1.0558980127484057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Filologías'!$I$40:$N$40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0.5</c:v>
                </c:pt>
                <c:pt idx="4">
                  <c:v>0.5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2.9398148148148148E-3"/>
                  <c:y val="5.8796296296296825E-3"/>
                </c:manualLayout>
              </c:layout>
              <c:showVal val="1"/>
            </c:dLbl>
            <c:dLbl>
              <c:idx val="1"/>
              <c:layout>
                <c:manualLayout>
                  <c:x val="1.4699074074074074E-3"/>
                  <c:y val="5.8796296296296825E-3"/>
                </c:manualLayout>
              </c:layout>
              <c:showVal val="1"/>
            </c:dLbl>
            <c:dLbl>
              <c:idx val="2"/>
              <c:layout>
                <c:manualLayout>
                  <c:x val="1.6168981481481541E-2"/>
                  <c:y val="8.8194444444445186E-3"/>
                </c:manualLayout>
              </c:layout>
              <c:showVal val="1"/>
            </c:dLbl>
            <c:dLbl>
              <c:idx val="3"/>
              <c:layout>
                <c:manualLayout>
                  <c:x val="8.8194444444445186E-3"/>
                  <c:y val="5.8796296296296825E-3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5238095238095243E-2"/>
                </c:manualLayout>
              </c:layout>
              <c:showVal val="1"/>
            </c:dLbl>
            <c:dLbl>
              <c:idx val="5"/>
              <c:layout>
                <c:manualLayout>
                  <c:x val="8.8194444444445186E-3"/>
                  <c:y val="5.8796296296297771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Filologías'!$P$40:$U$40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8.3333333333333343E-2</c:v>
                </c:pt>
                <c:pt idx="4">
                  <c:v>0.8333333333333337</c:v>
                </c:pt>
                <c:pt idx="5">
                  <c:v>8.3333333333333343E-2</c:v>
                </c:pt>
              </c:numCache>
            </c:numRef>
          </c:val>
        </c:ser>
        <c:dLbls>
          <c:showVal val="1"/>
        </c:dLbls>
        <c:overlap val="-25"/>
        <c:axId val="114632192"/>
        <c:axId val="114633728"/>
      </c:barChart>
      <c:catAx>
        <c:axId val="114632192"/>
        <c:scaling>
          <c:orientation val="minMax"/>
        </c:scaling>
        <c:axPos val="b"/>
        <c:majorTickMark val="none"/>
        <c:tickLblPos val="nextTo"/>
        <c:crossAx val="114633728"/>
        <c:crosses val="autoZero"/>
        <c:auto val="1"/>
        <c:lblAlgn val="ctr"/>
        <c:lblOffset val="100"/>
      </c:catAx>
      <c:valAx>
        <c:axId val="114633728"/>
        <c:scaling>
          <c:orientation val="minMax"/>
        </c:scaling>
        <c:axPos val="l"/>
        <c:majorGridlines/>
        <c:numFmt formatCode="0.00%" sourceLinked="1"/>
        <c:tickLblPos val="nextTo"/>
        <c:crossAx val="114632192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9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1"/>
              <c:layout>
                <c:manualLayout>
                  <c:x val="1.8648018648018325E-3"/>
                  <c:y val="-1.1080332409972301E-2"/>
                </c:manualLayout>
              </c:layout>
              <c:showVal val="1"/>
            </c:dLbl>
            <c:dLbl>
              <c:idx val="2"/>
              <c:layout>
                <c:manualLayout>
                  <c:x val="-1.3229166666666722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4.4097222222222619E-3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1.1846631059229491E-3"/>
                  <c:y val="-2.260853127431094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Filologías'!$B$41:$G$41</c:f>
              <c:numCache>
                <c:formatCode>0.00%</c:formatCode>
                <c:ptCount val="6"/>
                <c:pt idx="0">
                  <c:v>0</c:v>
                </c:pt>
                <c:pt idx="1">
                  <c:v>5.5555555555555518E-2</c:v>
                </c:pt>
                <c:pt idx="2">
                  <c:v>0</c:v>
                </c:pt>
                <c:pt idx="3">
                  <c:v>0.5</c:v>
                </c:pt>
                <c:pt idx="4">
                  <c:v>0.22222222222222221</c:v>
                </c:pt>
                <c:pt idx="5">
                  <c:v>0.22222222222222221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3"/>
              <c:layout>
                <c:manualLayout>
                  <c:x val="2.9398148148148148E-3"/>
                  <c:y val="-8.8194444444444683E-3"/>
                </c:manualLayout>
              </c:layout>
              <c:showVal val="1"/>
            </c:dLbl>
            <c:dLbl>
              <c:idx val="4"/>
              <c:layout>
                <c:manualLayout>
                  <c:x val="1.3733751812491975E-2"/>
                  <c:y val="3.6187027868054599E-3"/>
                </c:manualLayout>
              </c:layout>
              <c:showVal val="1"/>
            </c:dLbl>
            <c:dLbl>
              <c:idx val="5"/>
              <c:layout>
                <c:manualLayout>
                  <c:x val="8.5340381403373536E-3"/>
                  <c:y val="-5.8795559142364824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Filologías'!$I$41:$N$41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0.66666666666666663</c:v>
                </c:pt>
                <c:pt idx="4">
                  <c:v>0.16666666666666666</c:v>
                </c:pt>
                <c:pt idx="5">
                  <c:v>0.16666666666666666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1"/>
              <c:layout>
                <c:manualLayout>
                  <c:x val="8.8194444444445186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8.8194444444445585E-3"/>
                  <c:y val="8.8194444444445186E-3"/>
                </c:manualLayout>
              </c:layout>
              <c:showVal val="1"/>
            </c:dLbl>
            <c:dLbl>
              <c:idx val="3"/>
              <c:layout>
                <c:manualLayout>
                  <c:x val="1.4413890571370876E-2"/>
                  <c:y val="-4.3725143775310612E-3"/>
                </c:manualLayout>
              </c:layout>
              <c:showVal val="1"/>
            </c:dLbl>
            <c:dLbl>
              <c:idx val="4"/>
              <c:layout>
                <c:manualLayout>
                  <c:x val="6.9546831121634336E-3"/>
                  <c:y val="-1.1080332409972301E-2"/>
                </c:manualLayout>
              </c:layout>
              <c:showVal val="1"/>
            </c:dLbl>
            <c:dLbl>
              <c:idx val="5"/>
              <c:layout>
                <c:manualLayout>
                  <c:x val="1.6958831195051677E-2"/>
                  <c:y val="1.9899811692513522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Filologías'!$P$41:$U$41</c:f>
              <c:numCache>
                <c:formatCode>0.00%</c:formatCode>
                <c:ptCount val="6"/>
                <c:pt idx="0">
                  <c:v>0</c:v>
                </c:pt>
                <c:pt idx="1">
                  <c:v>8.3333333333333343E-2</c:v>
                </c:pt>
                <c:pt idx="2">
                  <c:v>0</c:v>
                </c:pt>
                <c:pt idx="3">
                  <c:v>0.41666666666666691</c:v>
                </c:pt>
                <c:pt idx="4">
                  <c:v>0.25</c:v>
                </c:pt>
                <c:pt idx="5">
                  <c:v>0.25</c:v>
                </c:pt>
              </c:numCache>
            </c:numRef>
          </c:val>
        </c:ser>
        <c:dLbls>
          <c:showVal val="1"/>
        </c:dLbls>
        <c:overlap val="-25"/>
        <c:axId val="114685440"/>
        <c:axId val="114686976"/>
      </c:barChart>
      <c:catAx>
        <c:axId val="114685440"/>
        <c:scaling>
          <c:orientation val="minMax"/>
        </c:scaling>
        <c:axPos val="b"/>
        <c:majorTickMark val="none"/>
        <c:tickLblPos val="nextTo"/>
        <c:crossAx val="114686976"/>
        <c:crosses val="autoZero"/>
        <c:auto val="1"/>
        <c:lblAlgn val="ctr"/>
        <c:lblOffset val="100"/>
      </c:catAx>
      <c:valAx>
        <c:axId val="114686976"/>
        <c:scaling>
          <c:orientation val="minMax"/>
        </c:scaling>
        <c:axPos val="l"/>
        <c:majorGridlines/>
        <c:numFmt formatCode="0.00%" sourceLinked="1"/>
        <c:tickLblPos val="nextTo"/>
        <c:crossAx val="114685440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10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2"/>
              <c:layout>
                <c:manualLayout>
                  <c:x val="-1.1759259259259261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3.6234822111671151E-2"/>
                  <c:y val="-1.1759130108736414E-2"/>
                </c:manualLayout>
              </c:layout>
              <c:showVal val="1"/>
            </c:dLbl>
            <c:dLbl>
              <c:idx val="5"/>
              <c:layout>
                <c:manualLayout>
                  <c:x val="1.4699074074074074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Filologías'!$B$42:$G$42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0.16666666666666666</c:v>
                </c:pt>
                <c:pt idx="4">
                  <c:v>0.66666666666666663</c:v>
                </c:pt>
                <c:pt idx="5">
                  <c:v>0.16666666666666666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2"/>
              <c:layout>
                <c:manualLayout>
                  <c:x val="2.9398148148148148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1.8596001859599511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2.9397789711432501E-3"/>
                  <c:y val="-8.4886389201349888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Filologías'!$I$42:$N$42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0.16666666666666666</c:v>
                </c:pt>
                <c:pt idx="4">
                  <c:v>0.8333333333333337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2.9398148148148148E-3"/>
                  <c:y val="5.8796296296296877E-3"/>
                </c:manualLayout>
              </c:layout>
              <c:showVal val="1"/>
            </c:dLbl>
            <c:dLbl>
              <c:idx val="1"/>
              <c:layout>
                <c:manualLayout>
                  <c:x val="1.4699074074074074E-3"/>
                  <c:y val="5.8796296296296877E-3"/>
                </c:manualLayout>
              </c:layout>
              <c:showVal val="1"/>
            </c:dLbl>
            <c:dLbl>
              <c:idx val="2"/>
              <c:layout>
                <c:manualLayout>
                  <c:x val="1.6168981481481541E-2"/>
                  <c:y val="8.8194444444445238E-3"/>
                </c:manualLayout>
              </c:layout>
              <c:showVal val="1"/>
            </c:dLbl>
            <c:dLbl>
              <c:idx val="3"/>
              <c:layout>
                <c:manualLayout>
                  <c:x val="2.8017146392265831E-2"/>
                  <c:y val="-9.6890888638919495E-3"/>
                </c:manualLayout>
              </c:layout>
              <c:showVal val="1"/>
            </c:dLbl>
            <c:dLbl>
              <c:idx val="4"/>
              <c:layout>
                <c:manualLayout>
                  <c:x val="1.1458358500166559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1.0679083524601259E-2"/>
                  <c:y val="3.3025871766022286E-4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Filologías'!$P$42:$U$42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0.16666666666666666</c:v>
                </c:pt>
                <c:pt idx="4">
                  <c:v>0.58333333333333337</c:v>
                </c:pt>
                <c:pt idx="5">
                  <c:v>0.25</c:v>
                </c:pt>
              </c:numCache>
            </c:numRef>
          </c:val>
        </c:ser>
        <c:dLbls>
          <c:showVal val="1"/>
        </c:dLbls>
        <c:overlap val="-25"/>
        <c:axId val="114742784"/>
        <c:axId val="114744320"/>
      </c:barChart>
      <c:catAx>
        <c:axId val="114742784"/>
        <c:scaling>
          <c:orientation val="minMax"/>
        </c:scaling>
        <c:axPos val="b"/>
        <c:majorTickMark val="none"/>
        <c:tickLblPos val="nextTo"/>
        <c:crossAx val="114744320"/>
        <c:crosses val="autoZero"/>
        <c:auto val="1"/>
        <c:lblAlgn val="ctr"/>
        <c:lblOffset val="100"/>
      </c:catAx>
      <c:valAx>
        <c:axId val="114744320"/>
        <c:scaling>
          <c:orientation val="minMax"/>
        </c:scaling>
        <c:axPos val="l"/>
        <c:majorGridlines/>
        <c:numFmt formatCode="0.00%" sourceLinked="1"/>
        <c:tickLblPos val="nextTo"/>
        <c:crossAx val="114742784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3"/>
              <c:layout>
                <c:manualLayout>
                  <c:x val="-1.5567342785080734E-2"/>
                  <c:y val="3.192483822405084E-3"/>
                </c:manualLayout>
              </c:layout>
              <c:showVal val="1"/>
            </c:dLbl>
            <c:dLbl>
              <c:idx val="4"/>
              <c:layout>
                <c:manualLayout>
                  <c:x val="-3.7014243512447996E-2"/>
                  <c:y val="-2.5285127647332395E-4"/>
                </c:manualLayout>
              </c:layout>
              <c:showVal val="1"/>
            </c:dLbl>
            <c:dLbl>
              <c:idx val="5"/>
              <c:layout>
                <c:manualLayout>
                  <c:x val="-1.0289351851851852E-2"/>
                  <c:y val="1.4699074074074074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Filologías'!$B$43:$G$43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0.27777777777777801</c:v>
                </c:pt>
                <c:pt idx="4">
                  <c:v>0.66666666666666663</c:v>
                </c:pt>
                <c:pt idx="5">
                  <c:v>5.5555555555555518E-2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2"/>
              <c:layout>
                <c:manualLayout>
                  <c:x val="5.8796296296296825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1848142413160704E-2"/>
                  <c:y val="1.6016016016016019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5.8796296296297233E-3"/>
                </c:manualLayout>
              </c:layout>
              <c:showVal val="1"/>
            </c:dLbl>
            <c:dLbl>
              <c:idx val="5"/>
              <c:layout>
                <c:manualLayout>
                  <c:x val="4.4096064814815325E-3"/>
                  <c:y val="1.1759259259259261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Filologías'!$I$43:$N$43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0.33333333333333331</c:v>
                </c:pt>
                <c:pt idx="4">
                  <c:v>0.66666666666666663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4.4097222222222619E-3"/>
                  <c:y val="8.8194444444445186E-3"/>
                </c:manualLayout>
              </c:layout>
              <c:showVal val="1"/>
            </c:dLbl>
            <c:dLbl>
              <c:idx val="2"/>
              <c:layout>
                <c:manualLayout>
                  <c:x val="1.4699074074074614E-3"/>
                  <c:y val="8.8194444444445186E-3"/>
                </c:manualLayout>
              </c:layout>
              <c:showVal val="1"/>
            </c:dLbl>
            <c:dLbl>
              <c:idx val="3"/>
              <c:layout>
                <c:manualLayout>
                  <c:x val="1.2928321198343936E-2"/>
                  <c:y val="2.3771172747550716E-2"/>
                </c:manualLayout>
              </c:layout>
              <c:showVal val="1"/>
            </c:dLbl>
            <c:dLbl>
              <c:idx val="4"/>
              <c:layout>
                <c:manualLayout>
                  <c:x val="3.7704784809848561E-2"/>
                  <c:y val="-4.256855280477331E-3"/>
                </c:manualLayout>
              </c:layout>
              <c:showVal val="1"/>
            </c:dLbl>
            <c:dLbl>
              <c:idx val="5"/>
              <c:layout>
                <c:manualLayout>
                  <c:x val="1.3229166666666722E-2"/>
                  <c:y val="8.8194444444446227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Filologías'!$P$43:$U$43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0.25</c:v>
                </c:pt>
                <c:pt idx="4">
                  <c:v>0.66666666666666663</c:v>
                </c:pt>
                <c:pt idx="5">
                  <c:v>8.3333333333333343E-2</c:v>
                </c:pt>
              </c:numCache>
            </c:numRef>
          </c:val>
        </c:ser>
        <c:dLbls>
          <c:showVal val="1"/>
        </c:dLbls>
        <c:overlap val="-25"/>
        <c:axId val="120448512"/>
        <c:axId val="120450048"/>
      </c:barChart>
      <c:catAx>
        <c:axId val="120448512"/>
        <c:scaling>
          <c:orientation val="minMax"/>
        </c:scaling>
        <c:axPos val="b"/>
        <c:majorTickMark val="none"/>
        <c:tickLblPos val="nextTo"/>
        <c:crossAx val="120450048"/>
        <c:crosses val="autoZero"/>
        <c:auto val="1"/>
        <c:lblAlgn val="ctr"/>
        <c:lblOffset val="100"/>
      </c:catAx>
      <c:valAx>
        <c:axId val="120450048"/>
        <c:scaling>
          <c:orientation val="minMax"/>
        </c:scaling>
        <c:axPos val="l"/>
        <c:majorGridlines/>
        <c:numFmt formatCode="0.00%" sourceLinked="1"/>
        <c:tickLblPos val="nextTo"/>
        <c:crossAx val="120448512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12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2"/>
              <c:layout>
                <c:manualLayout>
                  <c:x val="-8.8194444444445186E-3"/>
                  <c:y val="8.8194444444445186E-3"/>
                </c:manualLayout>
              </c:layout>
              <c:showVal val="1"/>
            </c:dLbl>
            <c:dLbl>
              <c:idx val="3"/>
              <c:layout>
                <c:manualLayout>
                  <c:x val="-7.0800616963552811E-3"/>
                  <c:y val="1.5756067528595957E-2"/>
                </c:manualLayout>
              </c:layout>
              <c:showVal val="1"/>
            </c:dLbl>
            <c:dLbl>
              <c:idx val="4"/>
              <c:layout>
                <c:manualLayout>
                  <c:x val="-2.9398148148148148E-3"/>
                  <c:y val="5.8796296296296825E-3"/>
                </c:manualLayout>
              </c:layout>
              <c:showVal val="1"/>
            </c:dLbl>
            <c:dLbl>
              <c:idx val="5"/>
              <c:layout>
                <c:manualLayout>
                  <c:x val="-8.8194444444445186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Filologías'!$B$44:$G$44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0.72222222222222221</c:v>
                </c:pt>
                <c:pt idx="4">
                  <c:v>0.27777777777777801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4.4097222222222619E-3"/>
                  <c:y val="5.8796296296296825E-3"/>
                </c:manualLayout>
              </c:layout>
              <c:showVal val="1"/>
            </c:dLbl>
            <c:dLbl>
              <c:idx val="2"/>
              <c:layout>
                <c:manualLayout>
                  <c:x val="-2.9398148148148148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6.8567074511636632E-17"/>
                  <c:y val="9.8765432098765569E-3"/>
                </c:manualLayout>
              </c:layout>
              <c:showVal val="1"/>
            </c:dLbl>
            <c:dLbl>
              <c:idx val="4"/>
              <c:layout>
                <c:manualLayout>
                  <c:x val="9.6196250363515222E-3"/>
                  <c:y val="-2.466543533910113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Filologías'!$I$44:$N$44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0.8333333333333337</c:v>
                </c:pt>
                <c:pt idx="4">
                  <c:v>0.16666666666666666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1.0289351851851852E-2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8.8194444444445186E-3"/>
                </c:manualLayout>
              </c:layout>
              <c:showVal val="1"/>
            </c:dLbl>
            <c:dLbl>
              <c:idx val="2"/>
              <c:layout>
                <c:manualLayout>
                  <c:x val="7.349537037037091E-3"/>
                  <c:y val="1.1759259259259261E-2"/>
                </c:manualLayout>
              </c:layout>
              <c:showVal val="1"/>
            </c:dLbl>
            <c:dLbl>
              <c:idx val="3"/>
              <c:layout>
                <c:manualLayout>
                  <c:x val="1.85697194582795E-2"/>
                  <c:y val="-2.9398917727876629E-3"/>
                </c:manualLayout>
              </c:layout>
              <c:showVal val="1"/>
            </c:dLbl>
            <c:dLbl>
              <c:idx val="4"/>
              <c:layout>
                <c:manualLayout>
                  <c:x val="8.8194866244805069E-3"/>
                  <c:y val="9.5239946858494545E-3"/>
                </c:manualLayout>
              </c:layout>
              <c:showVal val="1"/>
            </c:dLbl>
            <c:dLbl>
              <c:idx val="5"/>
              <c:layout>
                <c:manualLayout>
                  <c:x val="8.8194444444445186E-3"/>
                  <c:y val="1.0779196465457116E-16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Filologías'!$P$44:$U$44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0.66666666666666663</c:v>
                </c:pt>
                <c:pt idx="4">
                  <c:v>0.33333333333333331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21644544"/>
        <c:axId val="121646080"/>
      </c:barChart>
      <c:catAx>
        <c:axId val="121644544"/>
        <c:scaling>
          <c:orientation val="minMax"/>
        </c:scaling>
        <c:axPos val="b"/>
        <c:majorTickMark val="none"/>
        <c:tickLblPos val="nextTo"/>
        <c:crossAx val="121646080"/>
        <c:crosses val="autoZero"/>
        <c:auto val="1"/>
        <c:lblAlgn val="ctr"/>
        <c:lblOffset val="100"/>
      </c:catAx>
      <c:valAx>
        <c:axId val="121646080"/>
        <c:scaling>
          <c:orientation val="minMax"/>
        </c:scaling>
        <c:axPos val="l"/>
        <c:majorGridlines/>
        <c:numFmt formatCode="0.00%" sourceLinked="1"/>
        <c:tickLblPos val="nextTo"/>
        <c:crossAx val="121644544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1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0"/>
              <c:layout>
                <c:manualLayout>
                  <c:x val="-7.3495370370370372E-3"/>
                  <c:y val="2.9398148148148148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-4.4097222222222393E-3"/>
                  <c:y val="5.8796296296296504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-7.349526853697743E-3"/>
                  <c:y val="-9.9598536098480742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-3.5666135792431886E-2"/>
                  <c:y val="6.3713725925104488E-3"/>
                </c:manualLayout>
              </c:layout>
              <c:dLblPos val="outEnd"/>
              <c:showVal val="1"/>
            </c:dLbl>
            <c:numFmt formatCode="0.00%" sourceLinked="0"/>
            <c:dLblPos val="outEnd"/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Filologías'!$B$30:$G$30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5.5555555555555518E-2</c:v>
                </c:pt>
                <c:pt idx="3">
                  <c:v>0.66666666666666663</c:v>
                </c:pt>
                <c:pt idx="4">
                  <c:v>0.27777777777777801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4.4097222222222636E-3"/>
                  <c:y val="-5.8796296296296851E-3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4699074074074074E-3"/>
                  <c:y val="8.8194444444445221E-3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4.4097458114766104E-3"/>
                  <c:y val="4.9151602528557171E-4"/>
                </c:manualLayout>
              </c:layout>
              <c:dLblPos val="outEnd"/>
              <c:showVal val="1"/>
            </c:dLbl>
            <c:dLbl>
              <c:idx val="5"/>
              <c:layout>
                <c:manualLayout>
                  <c:x val="-1.0779196465457127E-16"/>
                  <c:y val="-1.4699074074074074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Filologías'!$I$30:$N$30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0.66666666666666663</c:v>
                </c:pt>
                <c:pt idx="4">
                  <c:v>0.33333333333333331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2.0578703703703752E-2"/>
                  <c:y val="-2.9398148148148148E-3"/>
                </c:manualLayout>
              </c:layout>
              <c:dLblPos val="outEnd"/>
              <c:showVal val="1"/>
            </c:dLbl>
            <c:dLbl>
              <c:idx val="1"/>
              <c:layout>
                <c:manualLayout>
                  <c:x val="4.4097222222222636E-3"/>
                  <c:y val="1.7638888888888891E-2"/>
                </c:manualLayout>
              </c:layout>
              <c:dLblPos val="outEnd"/>
              <c:showVal val="1"/>
            </c:dLbl>
            <c:dLbl>
              <c:idx val="2"/>
              <c:layout>
                <c:manualLayout>
                  <c:x val="1.3229166666666741E-2"/>
                  <c:y val="-2.3148148148148201E-7"/>
                </c:manualLayout>
              </c:layout>
              <c:dLblPos val="outEnd"/>
              <c:showVal val="1"/>
            </c:dLbl>
            <c:dLbl>
              <c:idx val="3"/>
              <c:layout>
                <c:manualLayout>
                  <c:x val="3.4833962586359915E-2"/>
                  <c:y val="2.6155040479095061E-3"/>
                </c:manualLayout>
              </c:layout>
              <c:dLblPos val="outEnd"/>
              <c:showVal val="1"/>
            </c:dLbl>
            <c:dLbl>
              <c:idx val="4"/>
              <c:layout>
                <c:manualLayout>
                  <c:x val="1.4255198298232529E-2"/>
                  <c:y val="2.3026135817529856E-2"/>
                </c:manualLayout>
              </c:layout>
              <c:dLblPos val="outEnd"/>
              <c:showVal val="1"/>
            </c:dLbl>
            <c:dLblPos val="outEnd"/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Filologías'!$P$30:$U$30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8.3333333333333343E-2</c:v>
                </c:pt>
                <c:pt idx="3">
                  <c:v>0.66666666666666663</c:v>
                </c:pt>
                <c:pt idx="4">
                  <c:v>0.25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01373440"/>
        <c:axId val="101374976"/>
      </c:barChart>
      <c:catAx>
        <c:axId val="101373440"/>
        <c:scaling>
          <c:orientation val="minMax"/>
        </c:scaling>
        <c:axPos val="b"/>
        <c:majorTickMark val="none"/>
        <c:tickLblPos val="nextTo"/>
        <c:crossAx val="101374976"/>
        <c:crosses val="autoZero"/>
        <c:auto val="1"/>
        <c:lblAlgn val="ctr"/>
        <c:lblOffset val="100"/>
      </c:catAx>
      <c:valAx>
        <c:axId val="101374976"/>
        <c:scaling>
          <c:orientation val="minMax"/>
        </c:scaling>
        <c:axPos val="l"/>
        <c:majorGridlines/>
        <c:numFmt formatCode="0.00%" sourceLinked="1"/>
        <c:tickLblPos val="nextTo"/>
        <c:crossAx val="101373440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36461666666666726"/>
          <c:y val="0.10501018518518519"/>
          <c:w val="0.31633379629629632"/>
          <c:h val="4.6059027777777775E-2"/>
        </c:manualLayout>
      </c:layout>
    </c:legend>
    <c:plotVisOnly val="1"/>
  </c:chart>
  <c:txPr>
    <a:bodyPr/>
    <a:lstStyle/>
    <a:p>
      <a:pPr>
        <a:defRPr sz="1200" b="1" i="0" strike="noStrike" kern="1200" cap="none" spc="0" normalizeH="0" baseline="0"/>
      </a:pPr>
      <a:endParaRPr lang="es-ES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2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1"/>
              <c:layout>
                <c:manualLayout>
                  <c:x val="0"/>
                  <c:y val="5.8796296296296504E-3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1.3377926421404675E-2"/>
                </c:manualLayout>
              </c:layout>
              <c:showVal val="1"/>
            </c:dLbl>
            <c:dLbl>
              <c:idx val="3"/>
              <c:layout>
                <c:manualLayout>
                  <c:x val="6.7806274794447886E-17"/>
                  <c:y val="2.2296544035674472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3377926421404675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Filologías'!$B$31:$G$31</c:f>
              <c:numCache>
                <c:formatCode>0.00%</c:formatCode>
                <c:ptCount val="6"/>
                <c:pt idx="0">
                  <c:v>0</c:v>
                </c:pt>
                <c:pt idx="1">
                  <c:v>5.5555555555555518E-2</c:v>
                </c:pt>
                <c:pt idx="2">
                  <c:v>0.1111111111111111</c:v>
                </c:pt>
                <c:pt idx="3">
                  <c:v>0.61111111111111149</c:v>
                </c:pt>
                <c:pt idx="4">
                  <c:v>0.22222222222222221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1"/>
              <c:layout>
                <c:manualLayout>
                  <c:x val="4.4097222222222636E-3"/>
                  <c:y val="-8.8194444444445221E-3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5.8796296296296851E-3"/>
                </c:manualLayout>
              </c:layout>
              <c:showVal val="1"/>
            </c:dLbl>
            <c:dLbl>
              <c:idx val="3"/>
              <c:layout>
                <c:manualLayout>
                  <c:x val="1.4035478574886876E-2"/>
                  <c:y val="-3.5112667772715741E-7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1.3377926421404675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Filologías'!$I$31:$N$31</c:f>
              <c:numCache>
                <c:formatCode>0.00%</c:formatCode>
                <c:ptCount val="6"/>
                <c:pt idx="0">
                  <c:v>0</c:v>
                </c:pt>
                <c:pt idx="1">
                  <c:v>0.16666666666666666</c:v>
                </c:pt>
                <c:pt idx="2">
                  <c:v>0</c:v>
                </c:pt>
                <c:pt idx="3">
                  <c:v>0.5</c:v>
                </c:pt>
                <c:pt idx="4">
                  <c:v>0.33333333333333331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7.3495370370370372E-3"/>
                  <c:y val="-2.9398148148148148E-3"/>
                </c:manualLayout>
              </c:layout>
              <c:showVal val="1"/>
            </c:dLbl>
            <c:dLbl>
              <c:idx val="1"/>
              <c:layout>
                <c:manualLayout>
                  <c:x val="7.3495370370370372E-3"/>
                  <c:y val="-1.0779196465457127E-16"/>
                </c:manualLayout>
              </c:layout>
              <c:showVal val="1"/>
            </c:dLbl>
            <c:dLbl>
              <c:idx val="2"/>
              <c:layout>
                <c:manualLayout>
                  <c:x val="7.349537037037091E-3"/>
                  <c:y val="-1.1759259259259261E-2"/>
                </c:manualLayout>
              </c:layout>
              <c:showVal val="1"/>
            </c:dLbl>
            <c:dLbl>
              <c:idx val="3"/>
              <c:layout>
                <c:manualLayout>
                  <c:x val="1.0289351851851852E-2"/>
                  <c:y val="-1.1759259259259261E-2"/>
                </c:manualLayout>
              </c:layout>
              <c:showVal val="1"/>
            </c:dLbl>
            <c:dLbl>
              <c:idx val="4"/>
              <c:layout>
                <c:manualLayout>
                  <c:x val="8.8194444444444683E-3"/>
                  <c:y val="-8.8194444444444683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Filologías'!$P$31:$U$31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0.16666666666666666</c:v>
                </c:pt>
                <c:pt idx="3">
                  <c:v>0.66666666666666663</c:v>
                </c:pt>
                <c:pt idx="4">
                  <c:v>0.16666666666666666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08733952"/>
        <c:axId val="108735488"/>
      </c:barChart>
      <c:catAx>
        <c:axId val="108733952"/>
        <c:scaling>
          <c:orientation val="minMax"/>
        </c:scaling>
        <c:axPos val="b"/>
        <c:majorTickMark val="none"/>
        <c:tickLblPos val="nextTo"/>
        <c:crossAx val="108735488"/>
        <c:crosses val="autoZero"/>
        <c:auto val="1"/>
        <c:lblAlgn val="ctr"/>
        <c:lblOffset val="100"/>
      </c:catAx>
      <c:valAx>
        <c:axId val="108735488"/>
        <c:scaling>
          <c:orientation val="minMax"/>
        </c:scaling>
        <c:axPos val="l"/>
        <c:majorGridlines/>
        <c:numFmt formatCode="0.00%" sourceLinked="1"/>
        <c:tickLblPos val="nextTo"/>
        <c:crossAx val="108733952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3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0"/>
              <c:layout>
                <c:manualLayout>
                  <c:x val="-7.3495370370370372E-3"/>
                  <c:y val="8.8194444444444683E-3"/>
                </c:manualLayout>
              </c:layout>
              <c:showVal val="1"/>
            </c:dLbl>
            <c:dLbl>
              <c:idx val="1"/>
              <c:layout>
                <c:manualLayout>
                  <c:x val="-1.1251758087201098E-2"/>
                  <c:y val="7.9601990049750562E-3"/>
                </c:manualLayout>
              </c:layout>
              <c:showVal val="1"/>
            </c:dLbl>
            <c:dLbl>
              <c:idx val="2"/>
              <c:layout>
                <c:manualLayout>
                  <c:x val="-1.4699639338331661E-3"/>
                  <c:y val="2.0806205194499961E-3"/>
                </c:manualLayout>
              </c:layout>
              <c:showVal val="1"/>
            </c:dLbl>
            <c:dLbl>
              <c:idx val="3"/>
              <c:layout>
                <c:manualLayout>
                  <c:x val="-2.5950954442930909E-2"/>
                  <c:y val="-8.8195244251185068E-3"/>
                </c:manualLayout>
              </c:layout>
              <c:showVal val="1"/>
            </c:dLbl>
            <c:dLbl>
              <c:idx val="4"/>
              <c:layout>
                <c:manualLayout>
                  <c:x val="2.9398148148148148E-3"/>
                  <c:y val="8.8194444444445186E-3"/>
                </c:manualLayout>
              </c:layout>
              <c:showVal val="1"/>
            </c:dLbl>
            <c:dLbl>
              <c:idx val="5"/>
              <c:layout>
                <c:manualLayout>
                  <c:x val="-8.8194444444445186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Filologías'!$B$32:$G$32</c:f>
              <c:numCache>
                <c:formatCode>0.00%</c:formatCode>
                <c:ptCount val="6"/>
                <c:pt idx="0">
                  <c:v>0</c:v>
                </c:pt>
                <c:pt idx="1">
                  <c:v>0.1111111111111111</c:v>
                </c:pt>
                <c:pt idx="2">
                  <c:v>0.1111111111111111</c:v>
                </c:pt>
                <c:pt idx="3">
                  <c:v>0.66666666666666663</c:v>
                </c:pt>
                <c:pt idx="4">
                  <c:v>0.1111111111111111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1.1759259259259261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8.8194444444445186E-3"/>
                </c:manualLayout>
              </c:layout>
              <c:showVal val="1"/>
            </c:dLbl>
            <c:dLbl>
              <c:idx val="2"/>
              <c:layout>
                <c:manualLayout>
                  <c:x val="1.2570074310331469E-2"/>
                  <c:y val="-1.8114153641242626E-4"/>
                </c:manualLayout>
              </c:layout>
              <c:showVal val="1"/>
            </c:dLbl>
            <c:dLbl>
              <c:idx val="3"/>
              <c:layout>
                <c:manualLayout>
                  <c:x val="7.3495370370370372E-3"/>
                  <c:y val="-8.8194444444444683E-3"/>
                </c:manualLayout>
              </c:layout>
              <c:showVal val="1"/>
            </c:dLbl>
            <c:dLbl>
              <c:idx val="4"/>
              <c:layout>
                <c:manualLayout>
                  <c:x val="5.6258790436005653E-3"/>
                  <c:y val="1.5920398009950258E-2"/>
                </c:manualLayout>
              </c:layout>
              <c:showVal val="1"/>
            </c:dLbl>
            <c:dLbl>
              <c:idx val="5"/>
              <c:layout>
                <c:manualLayout>
                  <c:x val="-1.0779196465457116E-16"/>
                  <c:y val="-5.879629629629682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Filologías'!$I$32:$N$32</c:f>
              <c:numCache>
                <c:formatCode>0.00%</c:formatCode>
                <c:ptCount val="6"/>
                <c:pt idx="0">
                  <c:v>0</c:v>
                </c:pt>
                <c:pt idx="1">
                  <c:v>0.16666666666666666</c:v>
                </c:pt>
                <c:pt idx="2">
                  <c:v>0.16666666666666666</c:v>
                </c:pt>
                <c:pt idx="3">
                  <c:v>0.66666666666666663</c:v>
                </c:pt>
                <c:pt idx="4">
                  <c:v>0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1.0289351851851852E-2"/>
                  <c:y val="1.1759259259259261E-2"/>
                </c:manualLayout>
              </c:layout>
              <c:showVal val="1"/>
            </c:dLbl>
            <c:dLbl>
              <c:idx val="1"/>
              <c:layout>
                <c:manualLayout>
                  <c:x val="1.1505439457198657E-2"/>
                  <c:y val="1.298045207035688E-2"/>
                </c:manualLayout>
              </c:layout>
              <c:showVal val="1"/>
            </c:dLbl>
            <c:dLbl>
              <c:idx val="2"/>
              <c:layout>
                <c:manualLayout>
                  <c:x val="1.3786209213299891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4.1055332218493786E-2"/>
                  <c:y val="-8.8195244251185068E-3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8.8194444444444683E-3"/>
                </c:manualLayout>
              </c:layout>
              <c:showVal val="1"/>
            </c:dLbl>
            <c:dLbl>
              <c:idx val="5"/>
              <c:layout>
                <c:manualLayout>
                  <c:x val="1.0289351851851852E-2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Filologías'!$P$32:$U$32</c:f>
              <c:numCache>
                <c:formatCode>0.00%</c:formatCode>
                <c:ptCount val="6"/>
                <c:pt idx="0">
                  <c:v>0</c:v>
                </c:pt>
                <c:pt idx="1">
                  <c:v>8.3333333333333343E-2</c:v>
                </c:pt>
                <c:pt idx="2">
                  <c:v>8.3333333333333343E-2</c:v>
                </c:pt>
                <c:pt idx="3">
                  <c:v>0.66666666666666663</c:v>
                </c:pt>
                <c:pt idx="4">
                  <c:v>0.16666666666666666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09397120"/>
        <c:axId val="109406080"/>
      </c:barChart>
      <c:catAx>
        <c:axId val="109397120"/>
        <c:scaling>
          <c:orientation val="minMax"/>
        </c:scaling>
        <c:axPos val="b"/>
        <c:majorTickMark val="none"/>
        <c:tickLblPos val="nextTo"/>
        <c:crossAx val="109406080"/>
        <c:crosses val="autoZero"/>
        <c:auto val="1"/>
        <c:lblAlgn val="ctr"/>
        <c:lblOffset val="100"/>
      </c:catAx>
      <c:valAx>
        <c:axId val="109406080"/>
        <c:scaling>
          <c:orientation val="minMax"/>
        </c:scaling>
        <c:axPos val="l"/>
        <c:majorGridlines/>
        <c:numFmt formatCode="0.00%" sourceLinked="1"/>
        <c:tickLblPos val="nextTo"/>
        <c:crossAx val="109397120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 algn="ctr" rtl="0">
              <a:defRPr/>
            </a:pPr>
            <a:r>
              <a:rPr lang="es-ES"/>
              <a:t>Pregunta 4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0"/>
              <c:layout>
                <c:manualLayout>
                  <c:x val="-7.3495370370370372E-3"/>
                  <c:y val="1.1759259259259261E-2"/>
                </c:manualLayout>
              </c:layout>
              <c:showVal val="1"/>
            </c:dLbl>
            <c:dLbl>
              <c:idx val="2"/>
              <c:layout>
                <c:manualLayout>
                  <c:x val="-1.6168981481481482E-2"/>
                  <c:y val="1.4699074074074074E-2"/>
                </c:manualLayout>
              </c:layout>
              <c:showVal val="1"/>
            </c:dLbl>
            <c:dLbl>
              <c:idx val="3"/>
              <c:layout>
                <c:manualLayout>
                  <c:x val="-5.8796296296296825E-3"/>
                  <c:y val="8.8194444444445186E-3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-3.799838371702178E-3"/>
                </c:manualLayout>
              </c:layout>
              <c:showVal val="1"/>
            </c:dLbl>
            <c:dLbl>
              <c:idx val="5"/>
              <c:layout>
                <c:manualLayout>
                  <c:x val="-1.4699074074074074E-2"/>
                  <c:y val="8.8194444444445186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Filologías'!$B$33:$G$33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0.33333333333333331</c:v>
                </c:pt>
                <c:pt idx="4">
                  <c:v>0.33333333333333331</c:v>
                </c:pt>
                <c:pt idx="5">
                  <c:v>0.33333333333333331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1.4699074074074074E-3"/>
                  <c:y val="-2.9398148148148148E-3"/>
                </c:manualLayout>
              </c:layout>
              <c:showVal val="1"/>
            </c:dLbl>
            <c:dLbl>
              <c:idx val="1"/>
              <c:layout>
                <c:manualLayout>
                  <c:x val="1.4699074074074074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1.4699074074074074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-8.8194444444444683E-3"/>
                </c:manualLayout>
              </c:layout>
              <c:showVal val="1"/>
            </c:dLbl>
            <c:dLbl>
              <c:idx val="4"/>
              <c:layout>
                <c:manualLayout>
                  <c:x val="9.2091208264238941E-3"/>
                  <c:y val="-1.0038976735537485E-2"/>
                </c:manualLayout>
              </c:layout>
              <c:showVal val="1"/>
            </c:dLbl>
            <c:dLbl>
              <c:idx val="5"/>
              <c:layout>
                <c:manualLayout>
                  <c:x val="9.5987583142065451E-3"/>
                  <c:y val="-4.1594255758902075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Filologías'!$I$33:$N$33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0.66666666666666663</c:v>
                </c:pt>
                <c:pt idx="4">
                  <c:v>0.16666666666666666</c:v>
                </c:pt>
                <c:pt idx="5">
                  <c:v>0.16666666666666666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8.8194444444445186E-3"/>
                  <c:y val="1.4699074074074074E-2"/>
                </c:manualLayout>
              </c:layout>
              <c:showVal val="1"/>
            </c:dLbl>
            <c:dLbl>
              <c:idx val="2"/>
              <c:layout>
                <c:manualLayout>
                  <c:x val="2.2048611111111192E-2"/>
                  <c:y val="1.1759259259259261E-2"/>
                </c:manualLayout>
              </c:layout>
              <c:showVal val="1"/>
            </c:dLbl>
            <c:dLbl>
              <c:idx val="3"/>
              <c:layout>
                <c:manualLayout>
                  <c:x val="1.7727700355447205E-2"/>
                  <c:y val="-2.0797127879451055E-3"/>
                </c:manualLayout>
              </c:layout>
              <c:showVal val="1"/>
            </c:dLbl>
            <c:dLbl>
              <c:idx val="4"/>
              <c:layout>
                <c:manualLayout>
                  <c:x val="1.6168981481481482E-2"/>
                  <c:y val="8.8194444444445186E-3"/>
                </c:manualLayout>
              </c:layout>
              <c:showVal val="1"/>
            </c:dLbl>
            <c:dLbl>
              <c:idx val="5"/>
              <c:layout>
                <c:manualLayout>
                  <c:x val="7.3495370370370372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Filologías'!$P$33:$U$33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0.16666666666666666</c:v>
                </c:pt>
                <c:pt idx="4">
                  <c:v>0.41666666666666691</c:v>
                </c:pt>
                <c:pt idx="5">
                  <c:v>0.41666666666666691</c:v>
                </c:pt>
              </c:numCache>
            </c:numRef>
          </c:val>
        </c:ser>
        <c:dLbls>
          <c:showVal val="1"/>
        </c:dLbls>
        <c:overlap val="-25"/>
        <c:axId val="111488384"/>
        <c:axId val="111503232"/>
      </c:barChart>
      <c:catAx>
        <c:axId val="111488384"/>
        <c:scaling>
          <c:orientation val="minMax"/>
        </c:scaling>
        <c:axPos val="b"/>
        <c:majorTickMark val="none"/>
        <c:tickLblPos val="nextTo"/>
        <c:crossAx val="111503232"/>
        <c:crosses val="autoZero"/>
        <c:auto val="1"/>
        <c:lblAlgn val="ctr"/>
        <c:lblOffset val="100"/>
      </c:catAx>
      <c:valAx>
        <c:axId val="111503232"/>
        <c:scaling>
          <c:orientation val="minMax"/>
        </c:scaling>
        <c:axPos val="l"/>
        <c:majorGridlines/>
        <c:numFmt formatCode="0.00%" sourceLinked="1"/>
        <c:tickLblPos val="nextTo"/>
        <c:crossAx val="111488384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5a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-7.3912037591046609E-3"/>
                </c:manualLayout>
              </c:layout>
              <c:showVal val="1"/>
            </c:dLbl>
            <c:dLbl>
              <c:idx val="2"/>
              <c:layout>
                <c:manualLayout>
                  <c:x val="-2.9398148148148148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-3.5979161476892368E-2"/>
                  <c:y val="1.8436525221581356E-2"/>
                </c:manualLayout>
              </c:layout>
              <c:showVal val="1"/>
            </c:dLbl>
            <c:dLbl>
              <c:idx val="4"/>
              <c:layout>
                <c:manualLayout>
                  <c:x val="-8.0777798236018293E-3"/>
                  <c:y val="-1.1127332487694357E-3"/>
                </c:manualLayout>
              </c:layout>
              <c:showVal val="1"/>
            </c:dLbl>
            <c:dLbl>
              <c:idx val="5"/>
              <c:layout>
                <c:manualLayout>
                  <c:x val="-4.7737547450920131E-3"/>
                  <c:y val="-8.5042561169215557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Filologías'!$B$34:$G$34</c:f>
              <c:numCache>
                <c:formatCode>0.00%</c:formatCode>
                <c:ptCount val="6"/>
                <c:pt idx="0">
                  <c:v>5.5555555555555518E-2</c:v>
                </c:pt>
                <c:pt idx="1">
                  <c:v>0</c:v>
                </c:pt>
                <c:pt idx="2">
                  <c:v>0</c:v>
                </c:pt>
                <c:pt idx="3">
                  <c:v>0.33333333333333331</c:v>
                </c:pt>
                <c:pt idx="4">
                  <c:v>0.55555555555555569</c:v>
                </c:pt>
                <c:pt idx="5">
                  <c:v>5.5555555555555518E-2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1.1759259259259261E-2"/>
                </c:manualLayout>
              </c:layout>
              <c:showVal val="1"/>
            </c:dLbl>
            <c:dLbl>
              <c:idx val="1"/>
              <c:layout>
                <c:manualLayout>
                  <c:x val="5.8796296296296504E-3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8.8194444444445186E-3"/>
                </c:manualLayout>
              </c:layout>
              <c:showVal val="1"/>
            </c:dLbl>
            <c:dLbl>
              <c:idx val="3"/>
              <c:layout>
                <c:manualLayout>
                  <c:x val="-1.4441110954665757E-7"/>
                  <c:y val="1.6924905663387838E-2"/>
                </c:manualLayout>
              </c:layout>
              <c:showVal val="1"/>
            </c:dLbl>
            <c:dLbl>
              <c:idx val="4"/>
              <c:layout>
                <c:manualLayout>
                  <c:x val="1.1745822006086938E-2"/>
                  <c:y val="6.2784705103351469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Filologías'!$I$34:$N$34</c:f>
              <c:numCache>
                <c:formatCode>0.00%</c:formatCode>
                <c:ptCount val="6"/>
                <c:pt idx="0">
                  <c:v>0.16666666666666666</c:v>
                </c:pt>
                <c:pt idx="1">
                  <c:v>0</c:v>
                </c:pt>
                <c:pt idx="2">
                  <c:v>0</c:v>
                </c:pt>
                <c:pt idx="3">
                  <c:v>0.33333333333333331</c:v>
                </c:pt>
                <c:pt idx="4">
                  <c:v>0.5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5.5020632737276505E-3"/>
                  <c:y val="0"/>
                </c:manualLayout>
              </c:layout>
              <c:showVal val="1"/>
            </c:dLbl>
            <c:dLbl>
              <c:idx val="1"/>
              <c:layout>
                <c:manualLayout>
                  <c:x val="1.3229166666666722E-2"/>
                  <c:y val="0"/>
                </c:manualLayout>
              </c:layout>
              <c:showVal val="1"/>
            </c:dLbl>
            <c:dLbl>
              <c:idx val="2"/>
              <c:layout>
                <c:manualLayout>
                  <c:x val="8.8194444444445585E-3"/>
                  <c:y val="8.8194444444445186E-3"/>
                </c:manualLayout>
              </c:layout>
              <c:showVal val="1"/>
            </c:dLbl>
            <c:dLbl>
              <c:idx val="3"/>
              <c:layout>
                <c:manualLayout>
                  <c:x val="3.0477098203164799E-2"/>
                  <c:y val="2.0263424518743672E-2"/>
                </c:manualLayout>
              </c:layout>
              <c:showVal val="1"/>
            </c:dLbl>
            <c:dLbl>
              <c:idx val="4"/>
              <c:layout>
                <c:manualLayout>
                  <c:x val="5.5020632737276505E-3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5.8796296296296825E-3"/>
                  <c:y val="-1.0779196465457116E-16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Filologías'!$P$34:$U$34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0.33333333333333331</c:v>
                </c:pt>
                <c:pt idx="4">
                  <c:v>0.58333333333333337</c:v>
                </c:pt>
                <c:pt idx="5">
                  <c:v>8.3333333333333343E-2</c:v>
                </c:pt>
              </c:numCache>
            </c:numRef>
          </c:val>
        </c:ser>
        <c:dLbls>
          <c:showVal val="1"/>
        </c:dLbls>
        <c:overlap val="-25"/>
        <c:axId val="111998464"/>
        <c:axId val="112000384"/>
      </c:barChart>
      <c:catAx>
        <c:axId val="111998464"/>
        <c:scaling>
          <c:orientation val="minMax"/>
        </c:scaling>
        <c:axPos val="b"/>
        <c:majorTickMark val="none"/>
        <c:tickLblPos val="nextTo"/>
        <c:crossAx val="112000384"/>
        <c:crosses val="autoZero"/>
        <c:auto val="1"/>
        <c:lblAlgn val="ctr"/>
        <c:lblOffset val="100"/>
      </c:catAx>
      <c:valAx>
        <c:axId val="112000384"/>
        <c:scaling>
          <c:orientation val="minMax"/>
        </c:scaling>
        <c:axPos val="l"/>
        <c:majorGridlines/>
        <c:numFmt formatCode="0.00%" sourceLinked="1"/>
        <c:tickLblPos val="nextTo"/>
        <c:crossAx val="111998464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5b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0"/>
              <c:layout>
                <c:manualLayout>
                  <c:x val="-5.4899204545038639E-3"/>
                  <c:y val="1.0899182561307902E-2"/>
                </c:manualLayout>
              </c:layout>
              <c:showVal val="1"/>
            </c:dLbl>
            <c:dLbl>
              <c:idx val="1"/>
              <c:layout>
                <c:manualLayout>
                  <c:x val="-1.2851722282995236E-2"/>
                  <c:y val="2.265857094838622E-2"/>
                </c:manualLayout>
              </c:layout>
              <c:showVal val="1"/>
            </c:dLbl>
            <c:dLbl>
              <c:idx val="2"/>
              <c:layout>
                <c:manualLayout>
                  <c:x val="-3.7763505146450949E-4"/>
                  <c:y val="2.1272000400494921E-2"/>
                </c:manualLayout>
              </c:layout>
              <c:showVal val="1"/>
            </c:dLbl>
            <c:dLbl>
              <c:idx val="3"/>
              <c:layout>
                <c:manualLayout>
                  <c:x val="-1.0289291555199335E-2"/>
                  <c:y val="1.6778733720955182E-2"/>
                </c:manualLayout>
              </c:layout>
              <c:showVal val="1"/>
            </c:dLbl>
            <c:dLbl>
              <c:idx val="4"/>
              <c:layout>
                <c:manualLayout>
                  <c:x val="-1.2136887290739281E-2"/>
                  <c:y val="-1.5918813962968525E-2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Filologías'!$B$35:$G$35</c:f>
              <c:numCache>
                <c:formatCode>0.00%</c:formatCode>
                <c:ptCount val="6"/>
                <c:pt idx="0">
                  <c:v>5.5555555555555518E-2</c:v>
                </c:pt>
                <c:pt idx="1">
                  <c:v>0.16666666666666666</c:v>
                </c:pt>
                <c:pt idx="2">
                  <c:v>0.16666666666666666</c:v>
                </c:pt>
                <c:pt idx="3">
                  <c:v>0.27777777777777801</c:v>
                </c:pt>
                <c:pt idx="4">
                  <c:v>0.27777777777777801</c:v>
                </c:pt>
                <c:pt idx="5">
                  <c:v>5.5555555555555518E-2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0"/>
              <c:layout>
                <c:manualLayout>
                  <c:x val="6.9720239578030798E-3"/>
                  <c:y val="-1.1759388387078323E-2"/>
                </c:manualLayout>
              </c:layout>
              <c:showVal val="1"/>
            </c:dLbl>
            <c:dLbl>
              <c:idx val="1"/>
              <c:layout>
                <c:manualLayout>
                  <c:x val="3.3039817753179805E-3"/>
                  <c:y val="-2.5598203494317982E-2"/>
                </c:manualLayout>
              </c:layout>
              <c:showVal val="1"/>
            </c:dLbl>
            <c:dLbl>
              <c:idx val="2"/>
              <c:layout>
                <c:manualLayout>
                  <c:x val="3.6680421824850998E-3"/>
                  <c:y val="-1.9025510094616931E-2"/>
                </c:manualLayout>
              </c:layout>
              <c:showVal val="1"/>
            </c:dLbl>
            <c:dLbl>
              <c:idx val="3"/>
              <c:layout>
                <c:manualLayout>
                  <c:x val="5.8796983251922326E-3"/>
                  <c:y val="3.799838371702178E-3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8.6020582577041728E-4"/>
                </c:manualLayout>
              </c:layout>
              <c:showVal val="1"/>
            </c:dLbl>
            <c:dLbl>
              <c:idx val="5"/>
              <c:layout>
                <c:manualLayout>
                  <c:x val="7.3360843649701996E-3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Filologías'!$I$35:$N$35</c:f>
              <c:numCache>
                <c:formatCode>0.00%</c:formatCode>
                <c:ptCount val="6"/>
                <c:pt idx="0">
                  <c:v>0</c:v>
                </c:pt>
                <c:pt idx="1">
                  <c:v>0.16666666666666666</c:v>
                </c:pt>
                <c:pt idx="2">
                  <c:v>0.16666666666666666</c:v>
                </c:pt>
                <c:pt idx="3">
                  <c:v>0.33333333333333331</c:v>
                </c:pt>
                <c:pt idx="4">
                  <c:v>0.33333333333333331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7.7271496496225485E-3"/>
                  <c:y val="-3.4662833358363614E-3"/>
                </c:manualLayout>
              </c:layout>
              <c:showVal val="1"/>
            </c:dLbl>
            <c:dLbl>
              <c:idx val="1"/>
              <c:layout>
                <c:manualLayout>
                  <c:x val="7.7137194164347113E-3"/>
                  <c:y val="2.0411508506940745E-2"/>
                </c:manualLayout>
              </c:layout>
              <c:showVal val="1"/>
            </c:dLbl>
            <c:dLbl>
              <c:idx val="2"/>
              <c:layout>
                <c:manualLayout>
                  <c:x val="1.4321538555961117E-2"/>
                  <c:y val="1.7638939546725602E-2"/>
                </c:manualLayout>
              </c:layout>
              <c:showVal val="1"/>
            </c:dLbl>
            <c:dLbl>
              <c:idx val="3"/>
              <c:layout>
                <c:manualLayout>
                  <c:x val="1.1759259259259261E-2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7638888888888891E-2"/>
                  <c:y val="0"/>
                </c:manualLayout>
              </c:layout>
              <c:showVal val="1"/>
            </c:dLbl>
            <c:dLbl>
              <c:idx val="5"/>
              <c:layout>
                <c:manualLayout>
                  <c:x val="3.6680421824850998E-3"/>
                  <c:y val="-2.772855027998883E-3"/>
                </c:manualLayout>
              </c:layout>
              <c:showVal val="1"/>
            </c:dLbl>
            <c:showVal val="1"/>
          </c:dLbls>
          <c:cat>
            <c:strRef>
              <c:f>'Analisis de datos Grados'!$B$31:$G$31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Filologías'!$P$35:$U$35</c:f>
              <c:numCache>
                <c:formatCode>0.00%</c:formatCode>
                <c:ptCount val="6"/>
                <c:pt idx="0">
                  <c:v>8.3333333333333343E-2</c:v>
                </c:pt>
                <c:pt idx="1">
                  <c:v>0.16666666666666666</c:v>
                </c:pt>
                <c:pt idx="2">
                  <c:v>0.16666666666666666</c:v>
                </c:pt>
                <c:pt idx="3">
                  <c:v>0.25</c:v>
                </c:pt>
                <c:pt idx="4">
                  <c:v>0.25</c:v>
                </c:pt>
                <c:pt idx="5">
                  <c:v>8.3333333333333343E-2</c:v>
                </c:pt>
              </c:numCache>
            </c:numRef>
          </c:val>
        </c:ser>
        <c:dLbls>
          <c:showVal val="1"/>
        </c:dLbls>
        <c:overlap val="-25"/>
        <c:axId val="114260992"/>
        <c:axId val="115737728"/>
      </c:barChart>
      <c:catAx>
        <c:axId val="114260992"/>
        <c:scaling>
          <c:orientation val="minMax"/>
        </c:scaling>
        <c:axPos val="b"/>
        <c:majorTickMark val="none"/>
        <c:tickLblPos val="nextTo"/>
        <c:crossAx val="115737728"/>
        <c:crosses val="autoZero"/>
        <c:auto val="1"/>
        <c:lblAlgn val="ctr"/>
        <c:lblOffset val="100"/>
      </c:catAx>
      <c:valAx>
        <c:axId val="115737728"/>
        <c:scaling>
          <c:orientation val="minMax"/>
        </c:scaling>
        <c:axPos val="l"/>
        <c:majorGridlines/>
        <c:numFmt formatCode="0.00%" sourceLinked="1"/>
        <c:tickLblPos val="nextTo"/>
        <c:crossAx val="114260992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5c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1"/>
              <c:layout>
                <c:manualLayout>
                  <c:x val="0"/>
                  <c:y val="-1.1759259259259261E-2"/>
                </c:manualLayout>
              </c:layout>
              <c:showVal val="1"/>
            </c:dLbl>
            <c:dLbl>
              <c:idx val="2"/>
              <c:layout>
                <c:manualLayout>
                  <c:x val="0"/>
                  <c:y val="-1.1627906976744177E-2"/>
                </c:manualLayout>
              </c:layout>
              <c:showVal val="1"/>
            </c:dLbl>
            <c:dLbl>
              <c:idx val="3"/>
              <c:layout>
                <c:manualLayout>
                  <c:x val="0"/>
                  <c:y val="7.7519379844962003E-3"/>
                </c:manualLayout>
              </c:layout>
              <c:showVal val="1"/>
            </c:dLbl>
            <c:dLbl>
              <c:idx val="4"/>
              <c:layout>
                <c:manualLayout>
                  <c:x val="-7.4074074074074094E-3"/>
                  <c:y val="3.875968992248062E-3"/>
                </c:manualLayout>
              </c:layout>
              <c:showVal val="1"/>
            </c:dLbl>
            <c:dLbl>
              <c:idx val="5"/>
              <c:layout>
                <c:manualLayout>
                  <c:x val="-5.5555555555555558E-3"/>
                  <c:y val="1.1627906976744177E-2"/>
                </c:manualLayout>
              </c:layout>
              <c:showVal val="1"/>
            </c:dLbl>
            <c:showVal val="1"/>
          </c:dLbls>
          <c:cat>
            <c:strRef>
              <c:f>'Analisis de datos Filologías'!$B$6:$G$6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Filologías'!$B$36:$G$36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5.5555555555555518E-2</c:v>
                </c:pt>
                <c:pt idx="3">
                  <c:v>0.22222222222222221</c:v>
                </c:pt>
                <c:pt idx="4">
                  <c:v>0.61111111111111149</c:v>
                </c:pt>
                <c:pt idx="5">
                  <c:v>0.1111111111111111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3"/>
              <c:layout>
                <c:manualLayout>
                  <c:x val="6.7900450176106834E-17"/>
                  <c:y val="1.1627906976744177E-2"/>
                </c:manualLayout>
              </c:layout>
              <c:showVal val="1"/>
            </c:dLbl>
            <c:dLbl>
              <c:idx val="4"/>
              <c:layout>
                <c:manualLayout>
                  <c:x val="1.5138961796442111E-2"/>
                  <c:y val="7.75193798449613E-3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-8.8194444444444683E-3"/>
                </c:manualLayout>
              </c:layout>
              <c:showVal val="1"/>
            </c:dLbl>
            <c:showVal val="1"/>
          </c:dLbls>
          <c:cat>
            <c:strRef>
              <c:f>'Analisis de datos Filologías'!$B$6:$G$6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Filologías'!$I$36:$N$36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0.33333333333333331</c:v>
                </c:pt>
                <c:pt idx="4">
                  <c:v>0.5</c:v>
                </c:pt>
                <c:pt idx="5">
                  <c:v>0.16666666666666666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1"/>
              <c:layout>
                <c:manualLayout>
                  <c:x val="0"/>
                  <c:y val="-8.8194444444445186E-3"/>
                </c:manualLayout>
              </c:layout>
              <c:showVal val="1"/>
            </c:dLbl>
            <c:dLbl>
              <c:idx val="3"/>
              <c:layout>
                <c:manualLayout>
                  <c:x val="7.3495188101487313E-3"/>
                  <c:y val="3.0711713361411233E-3"/>
                </c:manualLayout>
              </c:layout>
              <c:showVal val="1"/>
            </c:dLbl>
            <c:dLbl>
              <c:idx val="4"/>
              <c:layout>
                <c:manualLayout>
                  <c:x val="4.4097222222222393E-3"/>
                  <c:y val="-1.1759259259259261E-2"/>
                </c:manualLayout>
              </c:layout>
              <c:showVal val="1"/>
            </c:dLbl>
            <c:dLbl>
              <c:idx val="5"/>
              <c:layout>
                <c:manualLayout>
                  <c:x val="1.3668999708369794E-2"/>
                  <c:y val="3.875968992248062E-3"/>
                </c:manualLayout>
              </c:layout>
              <c:showVal val="1"/>
            </c:dLbl>
            <c:showVal val="1"/>
          </c:dLbls>
          <c:cat>
            <c:strRef>
              <c:f>'Analisis de datos Filologías'!$B$6:$G$6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Filologías'!$P$36:$U$36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8.3333333333333343E-2</c:v>
                </c:pt>
                <c:pt idx="3">
                  <c:v>0.16666666666666666</c:v>
                </c:pt>
                <c:pt idx="4">
                  <c:v>0.66666666666666663</c:v>
                </c:pt>
                <c:pt idx="5">
                  <c:v>8.3333333333333343E-2</c:v>
                </c:pt>
              </c:numCache>
            </c:numRef>
          </c:val>
        </c:ser>
        <c:dLbls>
          <c:showVal val="1"/>
        </c:dLbls>
        <c:overlap val="-25"/>
        <c:axId val="121921536"/>
        <c:axId val="121923072"/>
      </c:barChart>
      <c:catAx>
        <c:axId val="121921536"/>
        <c:scaling>
          <c:orientation val="minMax"/>
        </c:scaling>
        <c:axPos val="b"/>
        <c:majorTickMark val="none"/>
        <c:tickLblPos val="nextTo"/>
        <c:crossAx val="121923072"/>
        <c:crosses val="autoZero"/>
        <c:auto val="1"/>
        <c:lblAlgn val="ctr"/>
        <c:lblOffset val="100"/>
      </c:catAx>
      <c:valAx>
        <c:axId val="121923072"/>
        <c:scaling>
          <c:orientation val="minMax"/>
        </c:scaling>
        <c:axPos val="l"/>
        <c:majorGridlines/>
        <c:numFmt formatCode="0.00%" sourceLinked="1"/>
        <c:tickLblPos val="nextTo"/>
        <c:crossAx val="121921536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s-ES"/>
  <c:style val="18"/>
  <c:chart>
    <c:title>
      <c:tx>
        <c:rich>
          <a:bodyPr/>
          <a:lstStyle/>
          <a:p>
            <a:pPr>
              <a:defRPr/>
            </a:pPr>
            <a:r>
              <a:rPr lang="es-ES"/>
              <a:t>Pregunta 5d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'Analisis de datos Filologías'!$B$5:$G$5</c:f>
              <c:strCache>
                <c:ptCount val="1"/>
                <c:pt idx="0">
                  <c:v>FILOLOGÍAS</c:v>
                </c:pt>
              </c:strCache>
            </c:strRef>
          </c:tx>
          <c:dLbls>
            <c:dLbl>
              <c:idx val="0"/>
              <c:layout>
                <c:manualLayout>
                  <c:x val="-1.4699074074074074E-3"/>
                  <c:y val="1.1759259259259261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1.1759259259259261E-2"/>
                </c:manualLayout>
              </c:layout>
              <c:showVal val="1"/>
            </c:dLbl>
            <c:dLbl>
              <c:idx val="4"/>
              <c:layout>
                <c:manualLayout>
                  <c:x val="-1.8390804597701162E-3"/>
                  <c:y val="6.9991251093613352E-3"/>
                </c:manualLayout>
              </c:layout>
              <c:showVal val="1"/>
            </c:dLbl>
            <c:showVal val="1"/>
          </c:dLbls>
          <c:cat>
            <c:strRef>
              <c:f>'Analisis de datos Filologías'!$B$6:$G$6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Filologías'!$B$37:$G$37</c:f>
              <c:numCache>
                <c:formatCode>0.00%</c:formatCode>
                <c:ptCount val="6"/>
                <c:pt idx="0">
                  <c:v>0</c:v>
                </c:pt>
                <c:pt idx="1">
                  <c:v>5.5555555555555518E-2</c:v>
                </c:pt>
                <c:pt idx="2">
                  <c:v>0.1111111111111111</c:v>
                </c:pt>
                <c:pt idx="3">
                  <c:v>0.38888888888888945</c:v>
                </c:pt>
                <c:pt idx="4">
                  <c:v>0.44444444444444442</c:v>
                </c:pt>
                <c:pt idx="5">
                  <c:v>0</c:v>
                </c:pt>
              </c:numCache>
            </c:numRef>
          </c:val>
        </c:ser>
        <c:ser>
          <c:idx val="1"/>
          <c:order val="1"/>
          <c:tx>
            <c:strRef>
              <c:f>'Analisis de datos Filologías'!$D$1</c:f>
              <c:strCache>
                <c:ptCount val="1"/>
                <c:pt idx="0">
                  <c:v>FH</c:v>
                </c:pt>
              </c:strCache>
            </c:strRef>
          </c:tx>
          <c:dLbls>
            <c:dLbl>
              <c:idx val="1"/>
              <c:layout>
                <c:manualLayout>
                  <c:x val="7.3563218390804621E-3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2135179654267435E-2"/>
                  <c:y val="-8.6783640233947142E-3"/>
                </c:manualLayout>
              </c:layout>
              <c:showVal val="1"/>
            </c:dLbl>
            <c:showVal val="1"/>
          </c:dLbls>
          <c:cat>
            <c:strRef>
              <c:f>'Analisis de datos Filologías'!$B$6:$G$6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Filologías'!$I$37:$N$37</c:f>
              <c:numCache>
                <c:formatCode>0.00%</c:formatCode>
                <c:ptCount val="6"/>
                <c:pt idx="0">
                  <c:v>0</c:v>
                </c:pt>
                <c:pt idx="1">
                  <c:v>0</c:v>
                </c:pt>
                <c:pt idx="2">
                  <c:v>0.33333333333333331</c:v>
                </c:pt>
                <c:pt idx="3">
                  <c:v>0.16666666666666666</c:v>
                </c:pt>
                <c:pt idx="4">
                  <c:v>0.5</c:v>
                </c:pt>
                <c:pt idx="5">
                  <c:v>0</c:v>
                </c:pt>
              </c:numCache>
            </c:numRef>
          </c:val>
        </c:ser>
        <c:ser>
          <c:idx val="2"/>
          <c:order val="2"/>
          <c:tx>
            <c:strRef>
              <c:f>'Analisis de datos Filologías'!$C$1</c:f>
              <c:strCache>
                <c:ptCount val="1"/>
                <c:pt idx="0">
                  <c:v>FI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5.8796296296296825E-3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8.8194444444445186E-3"/>
                </c:manualLayout>
              </c:layout>
              <c:showVal val="1"/>
            </c:dLbl>
            <c:dLbl>
              <c:idx val="2"/>
              <c:layout>
                <c:manualLayout>
                  <c:x val="5.5172413793104121E-3"/>
                  <c:y val="0"/>
                </c:manualLayout>
              </c:layout>
              <c:showVal val="1"/>
            </c:dLbl>
            <c:dLbl>
              <c:idx val="4"/>
              <c:layout>
                <c:manualLayout>
                  <c:x val="1.3605140736718266E-2"/>
                  <c:y val="0"/>
                </c:manualLayout>
              </c:layout>
              <c:showVal val="1"/>
            </c:dLbl>
            <c:showVal val="1"/>
          </c:dLbls>
          <c:cat>
            <c:strRef>
              <c:f>'Analisis de datos Filologías'!$B$6:$G$6</c:f>
              <c:strCache>
                <c:ptCount val="6"/>
                <c:pt idx="0">
                  <c:v>Muy insatisfecho</c:v>
                </c:pt>
                <c:pt idx="1">
                  <c:v>Insatisfecho</c:v>
                </c:pt>
                <c:pt idx="2">
                  <c:v>Medianamente satisfecho</c:v>
                </c:pt>
                <c:pt idx="3">
                  <c:v>Satisfecho</c:v>
                </c:pt>
                <c:pt idx="4">
                  <c:v>Muy satisfecho</c:v>
                </c:pt>
                <c:pt idx="5">
                  <c:v>No sabe/ No contesta</c:v>
                </c:pt>
              </c:strCache>
            </c:strRef>
          </c:cat>
          <c:val>
            <c:numRef>
              <c:f>'Analisis de datos Filologías'!$P$37:$U$37</c:f>
              <c:numCache>
                <c:formatCode>0.00%</c:formatCode>
                <c:ptCount val="6"/>
                <c:pt idx="0">
                  <c:v>0</c:v>
                </c:pt>
                <c:pt idx="1">
                  <c:v>8.3333333333333343E-2</c:v>
                </c:pt>
                <c:pt idx="2">
                  <c:v>0</c:v>
                </c:pt>
                <c:pt idx="3">
                  <c:v>0.5</c:v>
                </c:pt>
                <c:pt idx="4">
                  <c:v>0.41666666666666691</c:v>
                </c:pt>
                <c:pt idx="5">
                  <c:v>0</c:v>
                </c:pt>
              </c:numCache>
            </c:numRef>
          </c:val>
        </c:ser>
        <c:dLbls>
          <c:showVal val="1"/>
        </c:dLbls>
        <c:overlap val="-25"/>
        <c:axId val="131126016"/>
        <c:axId val="131127552"/>
      </c:barChart>
      <c:catAx>
        <c:axId val="131126016"/>
        <c:scaling>
          <c:orientation val="minMax"/>
        </c:scaling>
        <c:axPos val="b"/>
        <c:majorTickMark val="none"/>
        <c:tickLblPos val="nextTo"/>
        <c:crossAx val="131127552"/>
        <c:crosses val="autoZero"/>
        <c:auto val="1"/>
        <c:lblAlgn val="ctr"/>
        <c:lblOffset val="100"/>
      </c:catAx>
      <c:valAx>
        <c:axId val="131127552"/>
        <c:scaling>
          <c:orientation val="minMax"/>
        </c:scaling>
        <c:axPos val="l"/>
        <c:majorGridlines/>
        <c:numFmt formatCode="0.00%" sourceLinked="1"/>
        <c:tickLblPos val="nextTo"/>
        <c:crossAx val="131126016"/>
        <c:crosses val="autoZero"/>
        <c:crossBetween val="between"/>
      </c:valAx>
    </c:plotArea>
    <c:legend>
      <c:legendPos val="t"/>
    </c:legend>
    <c:plotVisOnly val="1"/>
  </c:chart>
  <c:txPr>
    <a:bodyPr/>
    <a:lstStyle/>
    <a:p>
      <a:pPr>
        <a:defRPr sz="1200" b="1" i="0" baseline="0"/>
      </a:pPr>
      <a:endParaRPr lang="es-ES"/>
    </a:p>
  </c:txPr>
  <c:externalData r:id="rId1"/>
</c:chartSpace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Facultad de Filología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692D4C6-78D1-4DD6-A7E5-494F969CA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11</Pages>
  <Words>552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técnico sobre estudio de satisfacción del profesorado 2010-2011</vt:lpstr>
    </vt:vector>
  </TitlesOfParts>
  <Company>ULPGC</Company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técnico sobre estudio de satisfacción del profesorado 2010-2011</dc:title>
  <dc:subject>Análisis de las Licenciaturas de Filología Hispánica y de Filología Inglesa</dc:subject>
  <dc:creator>Usuario</dc:creator>
  <cp:keywords/>
  <dc:description/>
  <cp:lastModifiedBy>Usuario</cp:lastModifiedBy>
  <cp:revision>82</cp:revision>
  <cp:lastPrinted>2012-10-25T07:45:00Z</cp:lastPrinted>
  <dcterms:created xsi:type="dcterms:W3CDTF">2011-10-13T09:36:00Z</dcterms:created>
  <dcterms:modified xsi:type="dcterms:W3CDTF">2012-10-25T08:10:00Z</dcterms:modified>
</cp:coreProperties>
</file>